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6C067" w14:textId="0EAB2D62" w:rsidR="00FE067E" w:rsidRDefault="00430C7E" w:rsidP="00CC1F3B">
      <w:pPr>
        <w:pStyle w:val="TitlePageOrigin"/>
      </w:pPr>
      <w:r>
        <w:rPr>
          <w:caps w:val="0"/>
          <w:noProof/>
        </w:rPr>
        <mc:AlternateContent>
          <mc:Choice Requires="wps">
            <w:drawing>
              <wp:anchor distT="0" distB="0" distL="114300" distR="114300" simplePos="0" relativeHeight="251659264" behindDoc="0" locked="0" layoutInCell="1" allowOverlap="1" wp14:anchorId="57F8B9FA" wp14:editId="1291BB75">
                <wp:simplePos x="0" y="0"/>
                <wp:positionH relativeFrom="column">
                  <wp:posOffset>6007100</wp:posOffset>
                </wp:positionH>
                <wp:positionV relativeFrom="paragraph">
                  <wp:posOffset>2260600</wp:posOffset>
                </wp:positionV>
                <wp:extent cx="635000" cy="476250"/>
                <wp:effectExtent l="0" t="0" r="12700" b="19050"/>
                <wp:wrapNone/>
                <wp:docPr id="369342507"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8FD3891" w14:textId="020C4E13" w:rsidR="00430C7E" w:rsidRPr="00430C7E" w:rsidRDefault="00430C7E" w:rsidP="00430C7E">
                            <w:pPr>
                              <w:spacing w:line="240" w:lineRule="auto"/>
                              <w:jc w:val="center"/>
                              <w:rPr>
                                <w:b/>
                              </w:rPr>
                            </w:pPr>
                            <w:r w:rsidRPr="00430C7E">
                              <w:rPr>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F8B9F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8FD3891" w14:textId="020C4E13" w:rsidR="00430C7E" w:rsidRPr="00430C7E" w:rsidRDefault="00430C7E" w:rsidP="00430C7E">
                      <w:pPr>
                        <w:spacing w:line="240" w:lineRule="auto"/>
                        <w:jc w:val="center"/>
                        <w:rPr>
                          <w:b/>
                        </w:rPr>
                      </w:pPr>
                      <w:r w:rsidRPr="00430C7E">
                        <w:rPr>
                          <w:b/>
                        </w:rPr>
                        <w:t>FISCAL NOTE</w:t>
                      </w:r>
                    </w:p>
                  </w:txbxContent>
                </v:textbox>
              </v:shape>
            </w:pict>
          </mc:Fallback>
        </mc:AlternateContent>
      </w:r>
      <w:r w:rsidR="003C6034">
        <w:rPr>
          <w:caps w:val="0"/>
        </w:rPr>
        <w:t>WEST VIRGINIA LEGISLATURE</w:t>
      </w:r>
    </w:p>
    <w:p w14:paraId="1580262F"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04588CD" w14:textId="77777777" w:rsidR="00CD36CF" w:rsidRDefault="0051669D" w:rsidP="00CC1F3B">
      <w:pPr>
        <w:pStyle w:val="TitlePageBillPrefix"/>
      </w:pPr>
      <w:sdt>
        <w:sdtPr>
          <w:tag w:val="IntroDate"/>
          <w:id w:val="-1236936958"/>
          <w:placeholder>
            <w:docPart w:val="B47C1F1EFE454DFF8322F023CB821B40"/>
          </w:placeholder>
          <w:text/>
        </w:sdtPr>
        <w:sdtEndPr/>
        <w:sdtContent>
          <w:r w:rsidR="00AE48A0">
            <w:t>Introduced</w:t>
          </w:r>
        </w:sdtContent>
      </w:sdt>
    </w:p>
    <w:p w14:paraId="369E155D" w14:textId="5628AA33" w:rsidR="00CD36CF" w:rsidRDefault="0051669D" w:rsidP="00CC1F3B">
      <w:pPr>
        <w:pStyle w:val="BillNumber"/>
      </w:pPr>
      <w:sdt>
        <w:sdtPr>
          <w:tag w:val="Chamber"/>
          <w:id w:val="893011969"/>
          <w:lock w:val="sdtLocked"/>
          <w:placeholder>
            <w:docPart w:val="B235E190FE6F4442938C7B9E5C69F38A"/>
          </w:placeholder>
          <w:dropDownList>
            <w:listItem w:displayText="House" w:value="House"/>
            <w:listItem w:displayText="Senate" w:value="Senate"/>
          </w:dropDownList>
        </w:sdtPr>
        <w:sdtEndPr/>
        <w:sdtContent>
          <w:r w:rsidR="00BC10B1">
            <w:t>Senate</w:t>
          </w:r>
        </w:sdtContent>
      </w:sdt>
      <w:r w:rsidR="00303684">
        <w:t xml:space="preserve"> </w:t>
      </w:r>
      <w:r w:rsidR="00CD36CF">
        <w:t xml:space="preserve">Bill </w:t>
      </w:r>
      <w:sdt>
        <w:sdtPr>
          <w:tag w:val="BNum"/>
          <w:id w:val="1645317809"/>
          <w:lock w:val="sdtLocked"/>
          <w:placeholder>
            <w:docPart w:val="4BE0A67844C549799A259D51CF36BD36"/>
          </w:placeholder>
          <w:text/>
        </w:sdtPr>
        <w:sdtEndPr/>
        <w:sdtContent>
          <w:r w:rsidR="00D67431">
            <w:t>855</w:t>
          </w:r>
        </w:sdtContent>
      </w:sdt>
    </w:p>
    <w:p w14:paraId="69A6520C" w14:textId="47FFF96E" w:rsidR="00CD36CF" w:rsidRDefault="00CD36CF" w:rsidP="00CC1F3B">
      <w:pPr>
        <w:pStyle w:val="Sponsors"/>
      </w:pPr>
      <w:r>
        <w:t xml:space="preserve">By </w:t>
      </w:r>
      <w:sdt>
        <w:sdtPr>
          <w:tag w:val="Sponsors"/>
          <w:id w:val="1589585889"/>
          <w:placeholder>
            <w:docPart w:val="5AC10E144C85497D86B8B5B301083337"/>
          </w:placeholder>
          <w:text w:multiLine="1"/>
        </w:sdtPr>
        <w:sdtEndPr/>
        <w:sdtContent>
          <w:r w:rsidR="00BC10B1">
            <w:t>Senator</w:t>
          </w:r>
          <w:r w:rsidR="0051669D">
            <w:t>s</w:t>
          </w:r>
          <w:r w:rsidR="00BC10B1">
            <w:t xml:space="preserve"> Rucker</w:t>
          </w:r>
          <w:r w:rsidR="0051669D">
            <w:t xml:space="preserve"> and Hamilton</w:t>
          </w:r>
        </w:sdtContent>
      </w:sdt>
    </w:p>
    <w:p w14:paraId="2CA67838" w14:textId="776A2369" w:rsidR="00E831B3" w:rsidRDefault="00CD36CF" w:rsidP="00CC1F3B">
      <w:pPr>
        <w:pStyle w:val="References"/>
      </w:pPr>
      <w:r>
        <w:t>[</w:t>
      </w:r>
      <w:sdt>
        <w:sdtPr>
          <w:tag w:val="References"/>
          <w:id w:val="-1043047873"/>
          <w:placeholder>
            <w:docPart w:val="A82F9CBF8D864603B360053071DE5731"/>
          </w:placeholder>
          <w:text w:multiLine="1"/>
        </w:sdtPr>
        <w:sdtEndPr/>
        <w:sdtContent>
          <w:r w:rsidR="00D67431">
            <w:t>Introduced March 20, 2025; referred</w:t>
          </w:r>
          <w:r w:rsidR="00D67431">
            <w:br/>
            <w:t xml:space="preserve">to the Committee on </w:t>
          </w:r>
          <w:r w:rsidR="00FB3CA7">
            <w:t>Government Organization; and then to the Committee on Finance</w:t>
          </w:r>
        </w:sdtContent>
      </w:sdt>
      <w:r>
        <w:t>]</w:t>
      </w:r>
    </w:p>
    <w:p w14:paraId="095EB85D" w14:textId="5AD89690" w:rsidR="00303684" w:rsidRDefault="0000526A" w:rsidP="00CC1F3B">
      <w:pPr>
        <w:pStyle w:val="TitleSection"/>
      </w:pPr>
      <w:r>
        <w:lastRenderedPageBreak/>
        <w:t>A BILL</w:t>
      </w:r>
      <w:r w:rsidR="001C3E24">
        <w:t xml:space="preserve"> to amend the Code of West Virginia, 1931, as amended, </w:t>
      </w:r>
      <w:r w:rsidR="005F1156" w:rsidRPr="00D82153">
        <w:rPr>
          <w:color w:val="auto"/>
        </w:rPr>
        <w:t xml:space="preserve">by adding </w:t>
      </w:r>
      <w:r w:rsidR="001C3E24">
        <w:t>two new articles</w:t>
      </w:r>
      <w:r w:rsidR="005F1156">
        <w:t>,</w:t>
      </w:r>
      <w:r w:rsidR="001C3E24">
        <w:t xml:space="preserve"> designated </w:t>
      </w:r>
      <w:r w:rsidR="001C3E24">
        <w:rPr>
          <w:rFonts w:cs="Arial"/>
        </w:rPr>
        <w:t>§22-15B-1 and §</w:t>
      </w:r>
      <w:r w:rsidR="003C4962">
        <w:rPr>
          <w:rFonts w:cs="Arial"/>
        </w:rPr>
        <w:t xml:space="preserve">11-13NN-1, relating to creating the West Virginia Beverage Producer Responsibility Act; stating definitions; setting forth producer responsibility organization requirements; establishing </w:t>
      </w:r>
      <w:r w:rsidR="005B57F1">
        <w:rPr>
          <w:rFonts w:cs="Arial"/>
        </w:rPr>
        <w:t xml:space="preserve">a recycling refund trust fund; requiring Auditor oversight; </w:t>
      </w:r>
      <w:r w:rsidR="00A35E42">
        <w:rPr>
          <w:rFonts w:cs="Arial"/>
        </w:rPr>
        <w:t xml:space="preserve">delineating </w:t>
      </w:r>
      <w:r w:rsidR="005B57F1">
        <w:rPr>
          <w:rFonts w:cs="Arial"/>
        </w:rPr>
        <w:t xml:space="preserve">label standards and </w:t>
      </w:r>
      <w:r w:rsidR="00A35E42">
        <w:rPr>
          <w:rFonts w:cs="Arial"/>
        </w:rPr>
        <w:t xml:space="preserve">deposit and refund </w:t>
      </w:r>
      <w:r w:rsidR="005B57F1">
        <w:rPr>
          <w:rFonts w:cs="Arial"/>
        </w:rPr>
        <w:t xml:space="preserve">procedures; authorizing the promulgation of rules; providing a compliance deadline; establishing a tax credit </w:t>
      </w:r>
      <w:r w:rsidR="00BC13AB">
        <w:rPr>
          <w:rFonts w:cs="Arial"/>
        </w:rPr>
        <w:t xml:space="preserve">for producer responsibility organizations that build or develop a </w:t>
      </w:r>
      <w:r w:rsidR="003C2F38">
        <w:rPr>
          <w:rFonts w:cs="Arial"/>
        </w:rPr>
        <w:t xml:space="preserve">redemption center or technology-based redemption center; </w:t>
      </w:r>
      <w:r w:rsidR="00B03961">
        <w:rPr>
          <w:rFonts w:cs="Arial"/>
        </w:rPr>
        <w:t xml:space="preserve">identifying credit limitation; </w:t>
      </w:r>
      <w:r w:rsidR="003C2F38">
        <w:rPr>
          <w:rFonts w:cs="Arial"/>
        </w:rPr>
        <w:t xml:space="preserve">stating </w:t>
      </w:r>
      <w:r w:rsidR="00B03961">
        <w:rPr>
          <w:rFonts w:cs="Arial"/>
        </w:rPr>
        <w:t>definitions; and authorizing the promulgation of rules.</w:t>
      </w:r>
    </w:p>
    <w:p w14:paraId="13ED3CD3" w14:textId="2F02ACC9" w:rsidR="00B62AF1" w:rsidRDefault="00303684" w:rsidP="00CC1F3B">
      <w:pPr>
        <w:pStyle w:val="EnactingClause"/>
      </w:pPr>
      <w:r>
        <w:t>Be it enacted by the Legislature of West Virginia:</w:t>
      </w:r>
    </w:p>
    <w:p w14:paraId="1838ABF1" w14:textId="1DB509CC" w:rsidR="00B62AF1" w:rsidRDefault="00B62AF1" w:rsidP="00B62AF1">
      <w:pPr>
        <w:pStyle w:val="ChapterHeading"/>
      </w:pPr>
      <w:r>
        <w:t>chapter 22. environmental resources.</w:t>
      </w:r>
    </w:p>
    <w:p w14:paraId="59C8F507" w14:textId="4BA62065" w:rsidR="00BC10B1" w:rsidRPr="003E3A53" w:rsidRDefault="00461620" w:rsidP="00461620">
      <w:pPr>
        <w:pStyle w:val="ArticleHeading"/>
        <w:rPr>
          <w:u w:val="single"/>
        </w:rPr>
      </w:pPr>
      <w:r w:rsidRPr="003E3A53">
        <w:rPr>
          <w:u w:val="single"/>
        </w:rPr>
        <w:t>Article 15B. West Virginia Beverage Producer Responsibility act.</w:t>
      </w:r>
    </w:p>
    <w:p w14:paraId="7C03CA4A" w14:textId="77777777" w:rsidR="004C37F8" w:rsidRPr="003E3A53" w:rsidRDefault="004C37F8" w:rsidP="00CC1F3B">
      <w:pPr>
        <w:pStyle w:val="EnactingClause"/>
        <w:rPr>
          <w:u w:val="single"/>
        </w:rPr>
        <w:sectPr w:rsidR="004C37F8" w:rsidRPr="003E3A53" w:rsidSect="005C49B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141E86D" w14:textId="2528EB13" w:rsidR="00B51E24" w:rsidRPr="003E3A53" w:rsidRDefault="00B51E24" w:rsidP="00B51E24">
      <w:pPr>
        <w:pStyle w:val="SectionHeading"/>
        <w:rPr>
          <w:u w:val="single"/>
        </w:rPr>
      </w:pPr>
      <w:r w:rsidRPr="003E3A53">
        <w:rPr>
          <w:rFonts w:cs="Arial"/>
          <w:u w:val="single"/>
        </w:rPr>
        <w:t>§</w:t>
      </w:r>
      <w:r w:rsidR="00B13451" w:rsidRPr="003E3A53">
        <w:rPr>
          <w:rFonts w:cs="Arial"/>
          <w:u w:val="single"/>
        </w:rPr>
        <w:t>22</w:t>
      </w:r>
      <w:r w:rsidR="00461620" w:rsidRPr="003E3A53">
        <w:rPr>
          <w:rFonts w:cs="Arial"/>
          <w:u w:val="single"/>
        </w:rPr>
        <w:t>-15B-1.</w:t>
      </w:r>
      <w:r w:rsidR="00461620" w:rsidRPr="003E3A53">
        <w:rPr>
          <w:u w:val="single"/>
        </w:rPr>
        <w:t xml:space="preserve">  </w:t>
      </w:r>
      <w:r w:rsidRPr="003E3A53">
        <w:rPr>
          <w:u w:val="single"/>
        </w:rPr>
        <w:t>The West Virginia Beverage Producer Responsibility Act.</w:t>
      </w:r>
    </w:p>
    <w:p w14:paraId="79353027" w14:textId="54B11C84" w:rsidR="00D47E5C" w:rsidRPr="003E3A53" w:rsidRDefault="00D47E5C" w:rsidP="00BC10B1">
      <w:pPr>
        <w:pStyle w:val="SectionBody"/>
        <w:rPr>
          <w:rFonts w:cs="Arial"/>
          <w:u w:val="single"/>
        </w:rPr>
      </w:pPr>
      <w:r w:rsidRPr="003E3A53">
        <w:rPr>
          <w:rFonts w:cs="Arial"/>
          <w:u w:val="single"/>
        </w:rPr>
        <w:t xml:space="preserve">(a) </w:t>
      </w:r>
      <w:r w:rsidR="00EA29CF" w:rsidRPr="003E3A53">
        <w:rPr>
          <w:rFonts w:cs="Arial"/>
          <w:i/>
          <w:iCs/>
          <w:u w:val="single"/>
        </w:rPr>
        <w:t>Title</w:t>
      </w:r>
      <w:r w:rsidR="00EA29CF" w:rsidRPr="003E3A53">
        <w:rPr>
          <w:rFonts w:cs="Arial"/>
          <w:u w:val="single"/>
        </w:rPr>
        <w:t xml:space="preserve">. </w:t>
      </w:r>
      <w:r w:rsidRPr="003E3A53">
        <w:rPr>
          <w:rFonts w:cs="Arial"/>
          <w:u w:val="single"/>
        </w:rPr>
        <w:t xml:space="preserve">This </w:t>
      </w:r>
      <w:r w:rsidR="00461620" w:rsidRPr="003E3A53">
        <w:rPr>
          <w:rFonts w:cs="Arial"/>
          <w:u w:val="single"/>
        </w:rPr>
        <w:t>article</w:t>
      </w:r>
      <w:r w:rsidRPr="003E3A53">
        <w:rPr>
          <w:rFonts w:cs="Arial"/>
          <w:u w:val="single"/>
        </w:rPr>
        <w:t xml:space="preserve"> shall be cited as the "West Virginia </w:t>
      </w:r>
      <w:r w:rsidR="007213A1" w:rsidRPr="003E3A53">
        <w:rPr>
          <w:rFonts w:cs="Arial"/>
          <w:u w:val="single"/>
        </w:rPr>
        <w:t>Beverage Producer Responsibility</w:t>
      </w:r>
      <w:r w:rsidR="00B51E24" w:rsidRPr="003E3A53">
        <w:rPr>
          <w:rFonts w:cs="Arial"/>
          <w:u w:val="single"/>
        </w:rPr>
        <w:t xml:space="preserve"> </w:t>
      </w:r>
      <w:r w:rsidR="007213A1" w:rsidRPr="003E3A53">
        <w:rPr>
          <w:rFonts w:cs="Arial"/>
          <w:u w:val="single"/>
        </w:rPr>
        <w:t>Act".</w:t>
      </w:r>
    </w:p>
    <w:p w14:paraId="0217D7CD" w14:textId="69DEB9D7" w:rsidR="00BC10B1" w:rsidRPr="003E3A53" w:rsidRDefault="00BC10B1" w:rsidP="00BC10B1">
      <w:pPr>
        <w:pStyle w:val="SectionBody"/>
        <w:rPr>
          <w:rFonts w:cs="Arial"/>
          <w:u w:val="single"/>
        </w:rPr>
      </w:pPr>
      <w:r w:rsidRPr="003E3A53">
        <w:rPr>
          <w:rFonts w:cs="Arial"/>
          <w:u w:val="single"/>
        </w:rPr>
        <w:t>(</w:t>
      </w:r>
      <w:r w:rsidR="00EF44DC" w:rsidRPr="003E3A53">
        <w:rPr>
          <w:rFonts w:cs="Arial"/>
          <w:u w:val="single"/>
        </w:rPr>
        <w:t>b</w:t>
      </w:r>
      <w:r w:rsidRPr="003E3A53">
        <w:rPr>
          <w:rFonts w:cs="Arial"/>
          <w:u w:val="single"/>
        </w:rPr>
        <w:t xml:space="preserve">) </w:t>
      </w:r>
      <w:r w:rsidRPr="003E3A53">
        <w:rPr>
          <w:rFonts w:cs="Arial"/>
          <w:i/>
          <w:iCs/>
          <w:u w:val="single"/>
        </w:rPr>
        <w:t>Definitions</w:t>
      </w:r>
      <w:r w:rsidRPr="003E3A53">
        <w:rPr>
          <w:rFonts w:cs="Arial"/>
          <w:u w:val="single"/>
        </w:rPr>
        <w:t xml:space="preserve">.  </w:t>
      </w:r>
      <w:r w:rsidR="00DB2B55" w:rsidRPr="003E3A53">
        <w:rPr>
          <w:rFonts w:cs="Arial"/>
          <w:u w:val="single"/>
        </w:rPr>
        <w:t>Notwithstanding any other provision of code to the contrary, a</w:t>
      </w:r>
      <w:r w:rsidRPr="003E3A53">
        <w:rPr>
          <w:rFonts w:cs="Arial"/>
          <w:u w:val="single"/>
        </w:rPr>
        <w:t xml:space="preserve">s used </w:t>
      </w:r>
      <w:r w:rsidR="00461620" w:rsidRPr="003E3A53">
        <w:rPr>
          <w:rFonts w:cs="Arial"/>
          <w:u w:val="single"/>
        </w:rPr>
        <w:t>in this article</w:t>
      </w:r>
      <w:r w:rsidRPr="003E3A53">
        <w:rPr>
          <w:rFonts w:cs="Arial"/>
          <w:u w:val="single"/>
        </w:rPr>
        <w:t>:</w:t>
      </w:r>
    </w:p>
    <w:p w14:paraId="2D1880CF" w14:textId="100BF736" w:rsidR="00BC10B1" w:rsidRPr="003E3A53" w:rsidRDefault="00BC10B1" w:rsidP="00BC10B1">
      <w:pPr>
        <w:pStyle w:val="SectionBody"/>
        <w:rPr>
          <w:rFonts w:cs="Arial"/>
          <w:u w:val="single"/>
        </w:rPr>
      </w:pPr>
      <w:r w:rsidRPr="003E3A53">
        <w:rPr>
          <w:rFonts w:cs="Arial"/>
          <w:u w:val="single"/>
        </w:rPr>
        <w:t>(1) "Beverage" means an alcoholic, nonalcoholic, carbonated, or noncarbonated drink packaged and prepared in liquid, ready-to-drink form and intended for human consumption.</w:t>
      </w:r>
    </w:p>
    <w:p w14:paraId="20124CD5" w14:textId="7833A237" w:rsidR="00BC10B1" w:rsidRPr="003E3A53" w:rsidRDefault="00BC10B1" w:rsidP="00BC10B1">
      <w:pPr>
        <w:pStyle w:val="SectionBody"/>
        <w:rPr>
          <w:rFonts w:cs="Arial"/>
          <w:u w:val="single"/>
        </w:rPr>
      </w:pPr>
      <w:r w:rsidRPr="003E3A53">
        <w:rPr>
          <w:rFonts w:cs="Arial"/>
          <w:u w:val="single"/>
        </w:rPr>
        <w:t>(2) "Beverage container" means a glass, metal, or plastic vessel that is hermetically sealed or capped and that contains a beverage at the time it is sold or offered for sale.  The term does not include a container that:</w:t>
      </w:r>
    </w:p>
    <w:p w14:paraId="791A53BA" w14:textId="08EE3F47" w:rsidR="00BC10B1" w:rsidRPr="003E3A53" w:rsidRDefault="00BC10B1" w:rsidP="00BC10B1">
      <w:pPr>
        <w:pStyle w:val="SectionBody"/>
        <w:rPr>
          <w:rFonts w:cs="Arial"/>
          <w:u w:val="single"/>
        </w:rPr>
      </w:pPr>
      <w:r w:rsidRPr="003E3A53">
        <w:rPr>
          <w:rFonts w:cs="Arial"/>
          <w:u w:val="single"/>
        </w:rPr>
        <w:t xml:space="preserve">(A) </w:t>
      </w:r>
      <w:r w:rsidR="005F1156">
        <w:rPr>
          <w:rFonts w:cs="Arial"/>
          <w:u w:val="single"/>
        </w:rPr>
        <w:t>H</w:t>
      </w:r>
      <w:r w:rsidRPr="003E3A53">
        <w:rPr>
          <w:rFonts w:cs="Arial"/>
          <w:u w:val="single"/>
        </w:rPr>
        <w:t>as a fluid capacity of more than one gallon;</w:t>
      </w:r>
    </w:p>
    <w:p w14:paraId="020B0A4C" w14:textId="5A866671" w:rsidR="00BC10B1" w:rsidRPr="003E3A53" w:rsidRDefault="00BC10B1" w:rsidP="00BC10B1">
      <w:pPr>
        <w:pStyle w:val="SectionBody"/>
        <w:rPr>
          <w:rFonts w:cs="Arial"/>
          <w:u w:val="single"/>
        </w:rPr>
      </w:pPr>
      <w:r w:rsidRPr="003E3A53">
        <w:rPr>
          <w:rFonts w:cs="Arial"/>
          <w:u w:val="single"/>
        </w:rPr>
        <w:t xml:space="preserve">(B) </w:t>
      </w:r>
      <w:r w:rsidR="005F1156">
        <w:rPr>
          <w:rFonts w:cs="Arial"/>
          <w:u w:val="single"/>
        </w:rPr>
        <w:t>C</w:t>
      </w:r>
      <w:r w:rsidRPr="003E3A53">
        <w:rPr>
          <w:rFonts w:cs="Arial"/>
          <w:u w:val="single"/>
        </w:rPr>
        <w:t>ontains milk, dairy alternatives, dairy product or plant-based drink;</w:t>
      </w:r>
    </w:p>
    <w:p w14:paraId="7C96C5AB" w14:textId="1D87DC50" w:rsidR="00BC10B1" w:rsidRPr="003E3A53" w:rsidRDefault="00BC10B1" w:rsidP="00BC10B1">
      <w:pPr>
        <w:pStyle w:val="SectionBody"/>
        <w:rPr>
          <w:rFonts w:cs="Arial"/>
          <w:u w:val="single"/>
        </w:rPr>
      </w:pPr>
      <w:r w:rsidRPr="003E3A53">
        <w:rPr>
          <w:rFonts w:cs="Arial"/>
          <w:u w:val="single"/>
        </w:rPr>
        <w:t xml:space="preserve">(C) </w:t>
      </w:r>
      <w:r w:rsidR="005F1156">
        <w:rPr>
          <w:rFonts w:cs="Arial"/>
          <w:u w:val="single"/>
        </w:rPr>
        <w:t>C</w:t>
      </w:r>
      <w:r w:rsidRPr="003E3A53">
        <w:rPr>
          <w:rFonts w:cs="Arial"/>
          <w:u w:val="single"/>
        </w:rPr>
        <w:t xml:space="preserve">ontains infant formula, including any liquid food sold as an alternative for human milk </w:t>
      </w:r>
      <w:r w:rsidRPr="003E3A53">
        <w:rPr>
          <w:rFonts w:cs="Arial"/>
          <w:u w:val="single"/>
        </w:rPr>
        <w:lastRenderedPageBreak/>
        <w:t>for the feeding of infants; or</w:t>
      </w:r>
    </w:p>
    <w:p w14:paraId="48640343" w14:textId="65E327E1" w:rsidR="00BC10B1" w:rsidRPr="003E3A53" w:rsidRDefault="00BC10B1" w:rsidP="00BC10B1">
      <w:pPr>
        <w:pStyle w:val="SectionBody"/>
        <w:rPr>
          <w:rFonts w:cs="Arial"/>
          <w:u w:val="single"/>
        </w:rPr>
      </w:pPr>
      <w:r w:rsidRPr="003E3A53">
        <w:rPr>
          <w:rFonts w:cs="Arial"/>
          <w:u w:val="single"/>
        </w:rPr>
        <w:t xml:space="preserve">(D) </w:t>
      </w:r>
      <w:r w:rsidR="005F1156">
        <w:rPr>
          <w:rFonts w:cs="Arial"/>
          <w:u w:val="single"/>
        </w:rPr>
        <w:t>C</w:t>
      </w:r>
      <w:r w:rsidRPr="003E3A53">
        <w:rPr>
          <w:rFonts w:cs="Arial"/>
          <w:u w:val="single"/>
        </w:rPr>
        <w:t>ontains medical food, including a liquid food that is formulated to be consumed or administered under the supervision of a physician and that is intended for specific dietary management of diseases or health conditions for which distinctive nutritional requirements, based on recognized scientific principles, are established by medical evaluation.</w:t>
      </w:r>
    </w:p>
    <w:p w14:paraId="42B1DD1B" w14:textId="60F33F6A" w:rsidR="00BC10B1" w:rsidRPr="003E3A53" w:rsidRDefault="00C3263B" w:rsidP="00BC10B1">
      <w:pPr>
        <w:pStyle w:val="SectionBody"/>
        <w:rPr>
          <w:rFonts w:cs="Arial"/>
          <w:u w:val="single"/>
        </w:rPr>
      </w:pPr>
      <w:r w:rsidRPr="003E3A53">
        <w:rPr>
          <w:rFonts w:cs="Arial"/>
          <w:u w:val="single"/>
        </w:rPr>
        <w:t>(3</w:t>
      </w:r>
      <w:r w:rsidR="00BC10B1" w:rsidRPr="003E3A53">
        <w:rPr>
          <w:rFonts w:cs="Arial"/>
          <w:u w:val="single"/>
        </w:rPr>
        <w:t>) "Consumer" means a person who purchases at retail a beverage in a beverage container.</w:t>
      </w:r>
      <w:r w:rsidR="00017664" w:rsidRPr="003E3A53">
        <w:rPr>
          <w:rFonts w:cs="Arial"/>
          <w:u w:val="single"/>
        </w:rPr>
        <w:t xml:space="preserve"> </w:t>
      </w:r>
      <w:r w:rsidR="00BC10B1" w:rsidRPr="003E3A53">
        <w:rPr>
          <w:rFonts w:cs="Arial"/>
          <w:u w:val="single"/>
        </w:rPr>
        <w:t>The term includes home and office delivery; a lodging, eating, or drinking establishment if beverages are generally not consumed on the establishment's premises.  The term does not include a person who purchases a beverage from a lodging, eating, or drinking establishment for consumption on the establishment's premises.</w:t>
      </w:r>
    </w:p>
    <w:p w14:paraId="3C7C32FE" w14:textId="3D365420" w:rsidR="00BC10B1" w:rsidRPr="003E3A53" w:rsidRDefault="00BC10B1" w:rsidP="00BC10B1">
      <w:pPr>
        <w:pStyle w:val="SectionBody"/>
        <w:rPr>
          <w:rFonts w:cs="Arial"/>
          <w:u w:val="single"/>
        </w:rPr>
      </w:pPr>
      <w:r w:rsidRPr="003E3A53">
        <w:rPr>
          <w:rFonts w:cs="Arial"/>
          <w:u w:val="single"/>
        </w:rPr>
        <w:t>(</w:t>
      </w:r>
      <w:r w:rsidR="00C3263B" w:rsidRPr="003E3A53">
        <w:rPr>
          <w:rFonts w:cs="Arial"/>
          <w:u w:val="single"/>
        </w:rPr>
        <w:t>4</w:t>
      </w:r>
      <w:r w:rsidRPr="003E3A53">
        <w:rPr>
          <w:rFonts w:cs="Arial"/>
          <w:u w:val="single"/>
        </w:rPr>
        <w:t xml:space="preserve">) </w:t>
      </w:r>
      <w:r w:rsidR="00BA1981">
        <w:rPr>
          <w:rFonts w:cs="Arial"/>
          <w:u w:val="single"/>
        </w:rPr>
        <w:t>"</w:t>
      </w:r>
      <w:r w:rsidRPr="003E3A53">
        <w:rPr>
          <w:rFonts w:cs="Arial"/>
          <w:u w:val="single"/>
        </w:rPr>
        <w:t>De minimus</w:t>
      </w:r>
      <w:r w:rsidR="00BA1981">
        <w:rPr>
          <w:rFonts w:cs="Arial"/>
          <w:u w:val="single"/>
        </w:rPr>
        <w:t>"</w:t>
      </w:r>
      <w:r w:rsidRPr="003E3A53">
        <w:rPr>
          <w:rFonts w:cs="Arial"/>
          <w:u w:val="single"/>
        </w:rPr>
        <w:t xml:space="preserve"> means a </w:t>
      </w:r>
      <w:r w:rsidR="0010294B" w:rsidRPr="003E3A53">
        <w:rPr>
          <w:rFonts w:cs="Arial"/>
          <w:u w:val="single"/>
        </w:rPr>
        <w:t>p</w:t>
      </w:r>
      <w:r w:rsidRPr="003E3A53">
        <w:rPr>
          <w:rFonts w:cs="Arial"/>
          <w:u w:val="single"/>
        </w:rPr>
        <w:t xml:space="preserve">roducer that sells less than </w:t>
      </w:r>
      <w:r w:rsidR="005F1156">
        <w:rPr>
          <w:rFonts w:cs="Arial"/>
          <w:u w:val="single"/>
        </w:rPr>
        <w:t>one</w:t>
      </w:r>
      <w:r w:rsidRPr="003E3A53">
        <w:rPr>
          <w:rFonts w:cs="Arial"/>
          <w:u w:val="single"/>
        </w:rPr>
        <w:t xml:space="preserve"> million beverages per year in the </w:t>
      </w:r>
      <w:r w:rsidR="005F1156">
        <w:rPr>
          <w:rFonts w:cs="Arial"/>
          <w:u w:val="single"/>
        </w:rPr>
        <w:t>s</w:t>
      </w:r>
      <w:r w:rsidRPr="003E3A53">
        <w:rPr>
          <w:rFonts w:cs="Arial"/>
          <w:u w:val="single"/>
        </w:rPr>
        <w:t>tate.</w:t>
      </w:r>
    </w:p>
    <w:p w14:paraId="4F7CE2AD" w14:textId="60A2DA19" w:rsidR="00C3263B" w:rsidRPr="003E3A53" w:rsidRDefault="00C3263B" w:rsidP="00C3263B">
      <w:pPr>
        <w:pStyle w:val="SectionBody"/>
        <w:rPr>
          <w:rFonts w:cs="Arial"/>
          <w:u w:val="single"/>
        </w:rPr>
      </w:pPr>
      <w:r w:rsidRPr="003E3A53">
        <w:rPr>
          <w:rFonts w:cs="Arial"/>
          <w:u w:val="single"/>
        </w:rPr>
        <w:t>(5) "Department" means the West Virginia Department of Environmental Protection.</w:t>
      </w:r>
    </w:p>
    <w:p w14:paraId="03BD207B" w14:textId="2AE0232F" w:rsidR="00BC10B1" w:rsidRPr="003E3A53" w:rsidRDefault="00BC10B1" w:rsidP="00BC10B1">
      <w:pPr>
        <w:pStyle w:val="SectionBody"/>
        <w:rPr>
          <w:rFonts w:cs="Arial"/>
          <w:u w:val="single"/>
        </w:rPr>
      </w:pPr>
      <w:r w:rsidRPr="003E3A53">
        <w:rPr>
          <w:rFonts w:cs="Arial"/>
          <w:u w:val="single"/>
        </w:rPr>
        <w:t xml:space="preserve">(6) "PRO" means </w:t>
      </w:r>
      <w:r w:rsidR="00572FE2" w:rsidRPr="003E3A53">
        <w:rPr>
          <w:rFonts w:cs="Arial"/>
          <w:u w:val="single"/>
        </w:rPr>
        <w:t xml:space="preserve">a </w:t>
      </w:r>
      <w:r w:rsidRPr="003E3A53">
        <w:rPr>
          <w:rFonts w:cs="Arial"/>
          <w:u w:val="single"/>
        </w:rPr>
        <w:t xml:space="preserve">West Virginia </w:t>
      </w:r>
      <w:r w:rsidR="00EB567B" w:rsidRPr="003E3A53">
        <w:rPr>
          <w:rFonts w:cs="Arial"/>
          <w:u w:val="single"/>
        </w:rPr>
        <w:t>Beverage</w:t>
      </w:r>
      <w:r w:rsidR="00360930" w:rsidRPr="003E3A53">
        <w:rPr>
          <w:rFonts w:cs="Arial"/>
          <w:u w:val="single"/>
        </w:rPr>
        <w:t xml:space="preserve"> </w:t>
      </w:r>
      <w:r w:rsidRPr="003E3A53">
        <w:rPr>
          <w:rFonts w:cs="Arial"/>
          <w:u w:val="single"/>
        </w:rPr>
        <w:t>Producer Responsibility Organization established under this article.</w:t>
      </w:r>
    </w:p>
    <w:p w14:paraId="0993B8DF" w14:textId="743F6208" w:rsidR="00BC10B1" w:rsidRPr="003E3A53" w:rsidRDefault="00BC10B1" w:rsidP="00BC10B1">
      <w:pPr>
        <w:pStyle w:val="SectionBody"/>
        <w:rPr>
          <w:rFonts w:cs="Arial"/>
          <w:u w:val="single"/>
        </w:rPr>
      </w:pPr>
      <w:r w:rsidRPr="003E3A53">
        <w:rPr>
          <w:rFonts w:cs="Arial"/>
          <w:u w:val="single"/>
        </w:rPr>
        <w:t xml:space="preserve">(7) </w:t>
      </w:r>
      <w:r w:rsidR="00BA1981">
        <w:rPr>
          <w:rFonts w:cs="Arial"/>
          <w:u w:val="single"/>
        </w:rPr>
        <w:t>"</w:t>
      </w:r>
      <w:r w:rsidRPr="003E3A53">
        <w:rPr>
          <w:rFonts w:cs="Arial"/>
          <w:u w:val="single"/>
        </w:rPr>
        <w:t>Producer</w:t>
      </w:r>
      <w:r w:rsidR="00BA1981">
        <w:rPr>
          <w:rFonts w:cs="Arial"/>
          <w:u w:val="single"/>
        </w:rPr>
        <w:t>"</w:t>
      </w:r>
      <w:r w:rsidRPr="003E3A53">
        <w:rPr>
          <w:rFonts w:cs="Arial"/>
          <w:u w:val="single"/>
        </w:rPr>
        <w:t xml:space="preserve"> means a person responsible for compliance with requirements under this </w:t>
      </w:r>
      <w:r w:rsidR="000809F4" w:rsidRPr="003E3A53">
        <w:rPr>
          <w:rFonts w:cs="Arial"/>
          <w:u w:val="single"/>
        </w:rPr>
        <w:t>article</w:t>
      </w:r>
      <w:r w:rsidRPr="003E3A53">
        <w:rPr>
          <w:rFonts w:cs="Arial"/>
          <w:u w:val="single"/>
        </w:rPr>
        <w:t>:</w:t>
      </w:r>
    </w:p>
    <w:p w14:paraId="0328009B" w14:textId="632E76F6" w:rsidR="00BC10B1" w:rsidRPr="003E3A53" w:rsidRDefault="00BC10B1" w:rsidP="00BC10B1">
      <w:pPr>
        <w:pStyle w:val="SectionBody"/>
        <w:rPr>
          <w:rFonts w:cs="Arial"/>
          <w:u w:val="single"/>
        </w:rPr>
      </w:pPr>
      <w:r w:rsidRPr="003E3A53">
        <w:rPr>
          <w:rFonts w:cs="Arial"/>
          <w:u w:val="single"/>
        </w:rPr>
        <w:t xml:space="preserve">(A) </w:t>
      </w:r>
      <w:r w:rsidR="005F1156">
        <w:rPr>
          <w:rFonts w:cs="Arial"/>
          <w:u w:val="single"/>
        </w:rPr>
        <w:t>F</w:t>
      </w:r>
      <w:r w:rsidRPr="003E3A53">
        <w:rPr>
          <w:rFonts w:cs="Arial"/>
          <w:u w:val="single"/>
        </w:rPr>
        <w:t xml:space="preserve">or beverages sold in a beverage container at a physical retail location in this state:  </w:t>
      </w:r>
    </w:p>
    <w:p w14:paraId="30ABF9A0" w14:textId="67705E65" w:rsidR="00BC10B1" w:rsidRPr="003E3A53" w:rsidRDefault="00BC10B1" w:rsidP="00BC10B1">
      <w:pPr>
        <w:pStyle w:val="SectionBody"/>
        <w:rPr>
          <w:rFonts w:cs="Arial"/>
          <w:u w:val="single"/>
        </w:rPr>
      </w:pPr>
      <w:r w:rsidRPr="003E3A53">
        <w:rPr>
          <w:rFonts w:cs="Arial"/>
          <w:u w:val="single"/>
        </w:rPr>
        <w:t xml:space="preserve">(i) </w:t>
      </w:r>
      <w:r w:rsidR="005F1156">
        <w:rPr>
          <w:rFonts w:cs="Arial"/>
          <w:u w:val="single"/>
        </w:rPr>
        <w:t>I</w:t>
      </w:r>
      <w:r w:rsidRPr="003E3A53">
        <w:rPr>
          <w:rFonts w:cs="Arial"/>
          <w:u w:val="single"/>
        </w:rPr>
        <w:t>f the beverage is sold in a beverage container under the brand of the beverage manufacturer or is sold in a beverage container that lacks identification of a brand, the producer is the person that manufactures the beverage;</w:t>
      </w:r>
    </w:p>
    <w:p w14:paraId="50943542" w14:textId="0F82289D" w:rsidR="00BC10B1" w:rsidRPr="003E3A53" w:rsidRDefault="00BC10B1" w:rsidP="00BC10B1">
      <w:pPr>
        <w:pStyle w:val="SectionBody"/>
        <w:rPr>
          <w:rFonts w:cs="Arial"/>
          <w:u w:val="single"/>
        </w:rPr>
      </w:pPr>
      <w:r w:rsidRPr="003E3A53">
        <w:rPr>
          <w:rFonts w:cs="Arial"/>
          <w:u w:val="single"/>
        </w:rPr>
        <w:t xml:space="preserve">(ii) </w:t>
      </w:r>
      <w:r w:rsidR="005F1156">
        <w:rPr>
          <w:rFonts w:cs="Arial"/>
          <w:u w:val="single"/>
        </w:rPr>
        <w:t>I</w:t>
      </w:r>
      <w:r w:rsidRPr="003E3A53">
        <w:rPr>
          <w:rFonts w:cs="Arial"/>
          <w:u w:val="single"/>
        </w:rPr>
        <w:t xml:space="preserve">f there is no person to which subparagraph (i) applies, the producer is the person that is licensed to manufacture and sell or offer for sale to consumers in this state a beverage in a beverage container under the brand or trademark of another manufacturer or person;  </w:t>
      </w:r>
    </w:p>
    <w:p w14:paraId="60CC166B" w14:textId="1D039721" w:rsidR="00BC10B1" w:rsidRPr="003E3A53" w:rsidRDefault="00BC10B1" w:rsidP="00BC10B1">
      <w:pPr>
        <w:pStyle w:val="SectionBody"/>
        <w:rPr>
          <w:rFonts w:cs="Arial"/>
          <w:u w:val="single"/>
        </w:rPr>
      </w:pPr>
      <w:r w:rsidRPr="003E3A53">
        <w:rPr>
          <w:rFonts w:cs="Arial"/>
          <w:u w:val="single"/>
        </w:rPr>
        <w:t xml:space="preserve">(iii) </w:t>
      </w:r>
      <w:r w:rsidR="005F1156">
        <w:rPr>
          <w:rFonts w:cs="Arial"/>
          <w:u w:val="single"/>
        </w:rPr>
        <w:t>I</w:t>
      </w:r>
      <w:r w:rsidRPr="003E3A53">
        <w:rPr>
          <w:rFonts w:cs="Arial"/>
          <w:u w:val="single"/>
        </w:rPr>
        <w:t xml:space="preserve">f there is no person to which subparagraphs (i) or (ii) applies, the producer is the brand owner of the beverage; </w:t>
      </w:r>
    </w:p>
    <w:p w14:paraId="1084E0DD" w14:textId="5F67A0B7" w:rsidR="00BC10B1" w:rsidRPr="003E3A53" w:rsidRDefault="00BC10B1" w:rsidP="00BC10B1">
      <w:pPr>
        <w:pStyle w:val="SectionBody"/>
        <w:rPr>
          <w:rFonts w:cs="Arial"/>
          <w:u w:val="single"/>
        </w:rPr>
      </w:pPr>
      <w:r w:rsidRPr="003E3A53">
        <w:rPr>
          <w:rFonts w:cs="Arial"/>
          <w:u w:val="single"/>
        </w:rPr>
        <w:lastRenderedPageBreak/>
        <w:t xml:space="preserve">(iv) </w:t>
      </w:r>
      <w:r w:rsidR="005F1156">
        <w:rPr>
          <w:rFonts w:cs="Arial"/>
          <w:u w:val="single"/>
        </w:rPr>
        <w:t>I</w:t>
      </w:r>
      <w:r w:rsidRPr="003E3A53">
        <w:rPr>
          <w:rFonts w:cs="Arial"/>
          <w:u w:val="single"/>
        </w:rPr>
        <w:t xml:space="preserve">f there is no person described in subparagraphs (i), (ii), or (iii) within the United States, the producer is the person who is the importer of record for the beverage into the United States for use in a commercial enterprise that sells, offers for sale, or distributes the beverage in this state; or </w:t>
      </w:r>
    </w:p>
    <w:p w14:paraId="54B33788" w14:textId="5C8D24F7" w:rsidR="00BC10B1" w:rsidRPr="003E3A53" w:rsidRDefault="00BC10B1" w:rsidP="00BC10B1">
      <w:pPr>
        <w:pStyle w:val="SectionBody"/>
        <w:rPr>
          <w:rFonts w:cs="Arial"/>
          <w:u w:val="single"/>
        </w:rPr>
      </w:pPr>
      <w:r w:rsidRPr="003E3A53">
        <w:rPr>
          <w:rFonts w:cs="Arial"/>
          <w:u w:val="single"/>
        </w:rPr>
        <w:t xml:space="preserve">(v) </w:t>
      </w:r>
      <w:r w:rsidR="005F1156">
        <w:rPr>
          <w:rFonts w:cs="Arial"/>
          <w:u w:val="single"/>
        </w:rPr>
        <w:t>I</w:t>
      </w:r>
      <w:r w:rsidRPr="003E3A53">
        <w:rPr>
          <w:rFonts w:cs="Arial"/>
          <w:u w:val="single"/>
        </w:rPr>
        <w:t xml:space="preserve">f there is no person described in subparagraphs (i) to (iv), the producer is the person that first distributes the beverage in or into this state; </w:t>
      </w:r>
    </w:p>
    <w:p w14:paraId="7A662D8D" w14:textId="7FE1C043" w:rsidR="00BC10B1" w:rsidRPr="003E3A53" w:rsidRDefault="00BC10B1" w:rsidP="00BC10B1">
      <w:pPr>
        <w:pStyle w:val="SectionBody"/>
        <w:rPr>
          <w:rFonts w:cs="Arial"/>
          <w:u w:val="single"/>
        </w:rPr>
      </w:pPr>
      <w:r w:rsidRPr="003E3A53">
        <w:rPr>
          <w:rFonts w:cs="Arial"/>
          <w:u w:val="single"/>
        </w:rPr>
        <w:t xml:space="preserve">(B) </w:t>
      </w:r>
      <w:r w:rsidR="005F1156">
        <w:rPr>
          <w:rFonts w:cs="Arial"/>
          <w:u w:val="single"/>
        </w:rPr>
        <w:t>F</w:t>
      </w:r>
      <w:r w:rsidRPr="003E3A53">
        <w:rPr>
          <w:rFonts w:cs="Arial"/>
          <w:u w:val="single"/>
        </w:rPr>
        <w:t>or beverages sold or distributed in a beverage container in or into this state via e-commerce, remote sale, or distribution the producer of the packaging is the same as the producer identified under subdivision (7)(A)</w:t>
      </w:r>
      <w:r w:rsidR="001B645F" w:rsidRPr="003E3A53">
        <w:rPr>
          <w:rFonts w:cs="Arial"/>
          <w:u w:val="single"/>
        </w:rPr>
        <w:t xml:space="preserve"> of this sect</w:t>
      </w:r>
      <w:r w:rsidR="002505F1" w:rsidRPr="003E3A53">
        <w:rPr>
          <w:rFonts w:cs="Arial"/>
          <w:u w:val="single"/>
        </w:rPr>
        <w:t>ion</w:t>
      </w:r>
      <w:r w:rsidRPr="003E3A53">
        <w:rPr>
          <w:rFonts w:cs="Arial"/>
          <w:u w:val="single"/>
        </w:rPr>
        <w:t>;</w:t>
      </w:r>
    </w:p>
    <w:p w14:paraId="3CEE6F90" w14:textId="7C986A20" w:rsidR="00BC10B1" w:rsidRPr="003E3A53" w:rsidRDefault="00BC10B1" w:rsidP="00BC10B1">
      <w:pPr>
        <w:pStyle w:val="SectionBody"/>
        <w:rPr>
          <w:rFonts w:cs="Arial"/>
          <w:u w:val="single"/>
        </w:rPr>
      </w:pPr>
      <w:r w:rsidRPr="003E3A53">
        <w:rPr>
          <w:rFonts w:cs="Arial"/>
          <w:u w:val="single"/>
        </w:rPr>
        <w:t xml:space="preserve">(C) "Producer" </w:t>
      </w:r>
      <w:r w:rsidR="001B645F" w:rsidRPr="003E3A53">
        <w:rPr>
          <w:rFonts w:cs="Arial"/>
          <w:u w:val="single"/>
        </w:rPr>
        <w:t xml:space="preserve">shall </w:t>
      </w:r>
      <w:r w:rsidRPr="003E3A53">
        <w:rPr>
          <w:rFonts w:cs="Arial"/>
          <w:u w:val="single"/>
        </w:rPr>
        <w:t xml:space="preserve">not include:  </w:t>
      </w:r>
    </w:p>
    <w:p w14:paraId="223AAC2C" w14:textId="0EDB99F9" w:rsidR="00BC10B1" w:rsidRPr="003E3A53" w:rsidRDefault="00BC10B1" w:rsidP="00BC10B1">
      <w:pPr>
        <w:pStyle w:val="SectionBody"/>
        <w:rPr>
          <w:rFonts w:cs="Arial"/>
          <w:u w:val="single"/>
        </w:rPr>
      </w:pPr>
      <w:r w:rsidRPr="003E3A53">
        <w:rPr>
          <w:rFonts w:cs="Arial"/>
          <w:u w:val="single"/>
        </w:rPr>
        <w:t xml:space="preserve">(i) </w:t>
      </w:r>
      <w:r w:rsidR="005F1156">
        <w:rPr>
          <w:rFonts w:cs="Arial"/>
          <w:u w:val="single"/>
        </w:rPr>
        <w:t>A</w:t>
      </w:r>
      <w:r w:rsidRPr="003E3A53">
        <w:rPr>
          <w:rFonts w:cs="Arial"/>
          <w:u w:val="single"/>
        </w:rPr>
        <w:t xml:space="preserve"> state, a federal or state agency, a political subdivision, or other governmental unit; </w:t>
      </w:r>
    </w:p>
    <w:p w14:paraId="3FEBEB0D" w14:textId="36BF34F1" w:rsidR="00BC10B1" w:rsidRPr="003E3A53" w:rsidRDefault="00BC10B1" w:rsidP="00BC10B1">
      <w:pPr>
        <w:pStyle w:val="SectionBody"/>
        <w:rPr>
          <w:rFonts w:cs="Arial"/>
          <w:u w:val="single"/>
        </w:rPr>
      </w:pPr>
      <w:r w:rsidRPr="003E3A53">
        <w:rPr>
          <w:rFonts w:cs="Arial"/>
          <w:u w:val="single"/>
        </w:rPr>
        <w:t xml:space="preserve">(ii) </w:t>
      </w:r>
      <w:r w:rsidR="005F1156">
        <w:rPr>
          <w:rFonts w:cs="Arial"/>
          <w:u w:val="single"/>
        </w:rPr>
        <w:t>A</w:t>
      </w:r>
      <w:r w:rsidRPr="003E3A53">
        <w:rPr>
          <w:rFonts w:cs="Arial"/>
          <w:u w:val="single"/>
        </w:rPr>
        <w:t xml:space="preserve"> registered 501(c)(3) charitable organization or 501(c)(4) social welfare organization; or</w:t>
      </w:r>
    </w:p>
    <w:p w14:paraId="58A52E1C" w14:textId="19DEF44E" w:rsidR="00BC10B1" w:rsidRPr="003E3A53" w:rsidRDefault="00BC10B1" w:rsidP="00BC10B1">
      <w:pPr>
        <w:pStyle w:val="SectionBody"/>
        <w:rPr>
          <w:rFonts w:cs="Arial"/>
          <w:u w:val="single"/>
        </w:rPr>
      </w:pPr>
      <w:r w:rsidRPr="003E3A53">
        <w:rPr>
          <w:rFonts w:cs="Arial"/>
          <w:u w:val="single"/>
        </w:rPr>
        <w:t xml:space="preserve">(iii) </w:t>
      </w:r>
      <w:r w:rsidR="005F1156">
        <w:rPr>
          <w:rFonts w:cs="Arial"/>
          <w:u w:val="single"/>
        </w:rPr>
        <w:t>A</w:t>
      </w:r>
      <w:r w:rsidRPr="003E3A53">
        <w:rPr>
          <w:rFonts w:cs="Arial"/>
          <w:u w:val="single"/>
        </w:rPr>
        <w:t xml:space="preserve"> de minimis producer.</w:t>
      </w:r>
    </w:p>
    <w:p w14:paraId="53E6C096" w14:textId="50CCB89D" w:rsidR="00BC10B1" w:rsidRPr="003E3A53" w:rsidRDefault="00BC10B1" w:rsidP="00BC10B1">
      <w:pPr>
        <w:pStyle w:val="SectionBody"/>
        <w:rPr>
          <w:rFonts w:cs="Arial"/>
          <w:u w:val="single"/>
        </w:rPr>
      </w:pPr>
      <w:r w:rsidRPr="003E3A53">
        <w:rPr>
          <w:rFonts w:cs="Arial"/>
          <w:u w:val="single"/>
        </w:rPr>
        <w:t>(8) "Redemption center" means a manned or unmanned operation approved by the PRO under this</w:t>
      </w:r>
      <w:r w:rsidR="001B645F" w:rsidRPr="003E3A53">
        <w:rPr>
          <w:rFonts w:cs="Arial"/>
          <w:u w:val="single"/>
        </w:rPr>
        <w:t xml:space="preserve"> article</w:t>
      </w:r>
      <w:r w:rsidRPr="003E3A53">
        <w:rPr>
          <w:rFonts w:cs="Arial"/>
          <w:u w:val="single"/>
        </w:rPr>
        <w:t xml:space="preserve"> that redeems returned empty beverage containers by collecting beverage containers from persons who deliver to the operation beverage containers and issuing to a person delivering beverage containers a refund for each with a value not less than the beverage container's refund value.</w:t>
      </w:r>
      <w:r w:rsidR="001B645F" w:rsidRPr="003E3A53">
        <w:rPr>
          <w:rFonts w:cs="Arial"/>
          <w:u w:val="single"/>
        </w:rPr>
        <w:t xml:space="preserve">  </w:t>
      </w:r>
      <w:r w:rsidRPr="003E3A53">
        <w:rPr>
          <w:rFonts w:cs="Arial"/>
          <w:u w:val="single"/>
        </w:rPr>
        <w:t xml:space="preserve">A retail establishment may choose to serve as a redemption center through mutual agreement with a producer responsibility organization, but nothing in this </w:t>
      </w:r>
      <w:r w:rsidR="001B645F" w:rsidRPr="003E3A53">
        <w:rPr>
          <w:rFonts w:cs="Arial"/>
          <w:u w:val="single"/>
        </w:rPr>
        <w:t xml:space="preserve">article </w:t>
      </w:r>
      <w:r w:rsidRPr="003E3A53">
        <w:rPr>
          <w:rFonts w:cs="Arial"/>
          <w:u w:val="single"/>
        </w:rPr>
        <w:t>requires a retail establishment to serve as a redemption center.</w:t>
      </w:r>
    </w:p>
    <w:p w14:paraId="56772138" w14:textId="587812A1" w:rsidR="00BC10B1" w:rsidRPr="003E3A53" w:rsidRDefault="00BC10B1" w:rsidP="00BC10B1">
      <w:pPr>
        <w:pStyle w:val="SectionBody"/>
        <w:rPr>
          <w:rFonts w:cs="Arial"/>
          <w:u w:val="single"/>
        </w:rPr>
      </w:pPr>
      <w:r w:rsidRPr="003E3A53">
        <w:rPr>
          <w:rFonts w:cs="Arial"/>
          <w:u w:val="single"/>
        </w:rPr>
        <w:t>(9) "Refund" means a payment by a redemption center under</w:t>
      </w:r>
      <w:r w:rsidR="001B645F" w:rsidRPr="003E3A53">
        <w:rPr>
          <w:rFonts w:cs="Arial"/>
          <w:u w:val="single"/>
        </w:rPr>
        <w:t xml:space="preserve"> </w:t>
      </w:r>
      <w:r w:rsidR="005D569B" w:rsidRPr="003E3A53">
        <w:rPr>
          <w:rFonts w:cs="Arial"/>
          <w:u w:val="single"/>
        </w:rPr>
        <w:t>subsection (c)</w:t>
      </w:r>
      <w:r w:rsidRPr="003E3A53">
        <w:rPr>
          <w:rFonts w:cs="Arial"/>
          <w:u w:val="single"/>
        </w:rPr>
        <w:t xml:space="preserve"> to a person or entity who presents a beverage container at the redemption center.</w:t>
      </w:r>
    </w:p>
    <w:p w14:paraId="33423C4F" w14:textId="6097D902" w:rsidR="00BC10B1" w:rsidRPr="003E3A53" w:rsidRDefault="00BC10B1" w:rsidP="00BC10B1">
      <w:pPr>
        <w:pStyle w:val="SectionBody"/>
        <w:rPr>
          <w:rFonts w:cs="Arial"/>
          <w:u w:val="single"/>
        </w:rPr>
      </w:pPr>
      <w:r w:rsidRPr="003E3A53">
        <w:rPr>
          <w:rFonts w:cs="Arial"/>
          <w:u w:val="single"/>
        </w:rPr>
        <w:t>(10)</w:t>
      </w:r>
      <w:r w:rsidR="001B645F" w:rsidRPr="003E3A53">
        <w:rPr>
          <w:rFonts w:cs="Arial"/>
          <w:u w:val="single"/>
        </w:rPr>
        <w:t xml:space="preserve"> </w:t>
      </w:r>
      <w:r w:rsidRPr="003E3A53">
        <w:rPr>
          <w:rFonts w:cs="Arial"/>
          <w:u w:val="single"/>
        </w:rPr>
        <w:t xml:space="preserve">"Refund program" means </w:t>
      </w:r>
      <w:r w:rsidR="005A355F" w:rsidRPr="003E3A53">
        <w:rPr>
          <w:rFonts w:cs="Arial"/>
          <w:u w:val="single"/>
        </w:rPr>
        <w:t xml:space="preserve">a </w:t>
      </w:r>
      <w:r w:rsidRPr="003E3A53">
        <w:rPr>
          <w:rFonts w:cs="Arial"/>
          <w:u w:val="single"/>
        </w:rPr>
        <w:t xml:space="preserve">beverage container recycling program established under this </w:t>
      </w:r>
      <w:r w:rsidR="001B645F" w:rsidRPr="003E3A53">
        <w:rPr>
          <w:rFonts w:cs="Arial"/>
          <w:u w:val="single"/>
        </w:rPr>
        <w:t>article</w:t>
      </w:r>
      <w:r w:rsidRPr="003E3A53">
        <w:rPr>
          <w:rFonts w:cs="Arial"/>
          <w:u w:val="single"/>
        </w:rPr>
        <w:t>.</w:t>
      </w:r>
    </w:p>
    <w:p w14:paraId="03B7EC24" w14:textId="1F8C56A4" w:rsidR="00BC10B1" w:rsidRPr="003E3A53" w:rsidRDefault="00BC10B1" w:rsidP="001B645F">
      <w:pPr>
        <w:pStyle w:val="SectionBody"/>
        <w:rPr>
          <w:rFonts w:cs="Arial"/>
          <w:u w:val="single"/>
        </w:rPr>
      </w:pPr>
      <w:r w:rsidRPr="003E3A53">
        <w:rPr>
          <w:rFonts w:cs="Arial"/>
          <w:u w:val="single"/>
        </w:rPr>
        <w:t xml:space="preserve">(11) </w:t>
      </w:r>
      <w:r w:rsidR="00BA1981">
        <w:rPr>
          <w:rFonts w:cs="Arial"/>
          <w:u w:val="single"/>
        </w:rPr>
        <w:t>"</w:t>
      </w:r>
      <w:r w:rsidRPr="003E3A53">
        <w:rPr>
          <w:rFonts w:cs="Arial"/>
          <w:u w:val="single"/>
        </w:rPr>
        <w:t>Retail</w:t>
      </w:r>
      <w:r w:rsidR="00BA1981">
        <w:rPr>
          <w:rFonts w:cs="Arial"/>
          <w:u w:val="single"/>
        </w:rPr>
        <w:t>"</w:t>
      </w:r>
      <w:r w:rsidRPr="003E3A53">
        <w:rPr>
          <w:rFonts w:cs="Arial"/>
          <w:u w:val="single"/>
        </w:rPr>
        <w:t xml:space="preserve"> means an establishment or physical location that sells beverage containers, </w:t>
      </w:r>
      <w:r w:rsidRPr="003E3A53">
        <w:rPr>
          <w:rFonts w:cs="Arial"/>
          <w:u w:val="single"/>
        </w:rPr>
        <w:lastRenderedPageBreak/>
        <w:t>including vending machines.</w:t>
      </w:r>
    </w:p>
    <w:p w14:paraId="7570F365" w14:textId="3F39D0CE" w:rsidR="0009209E" w:rsidRPr="003E3A53" w:rsidRDefault="00BC10B1" w:rsidP="00BC10B1">
      <w:pPr>
        <w:pStyle w:val="SectionBody"/>
        <w:rPr>
          <w:rFonts w:cs="Arial"/>
          <w:i/>
          <w:iCs/>
          <w:u w:val="single"/>
        </w:rPr>
      </w:pPr>
      <w:r w:rsidRPr="003E3A53">
        <w:rPr>
          <w:rFonts w:cs="Arial"/>
          <w:u w:val="single"/>
        </w:rPr>
        <w:t>(</w:t>
      </w:r>
      <w:r w:rsidR="008B3856" w:rsidRPr="003E3A53">
        <w:rPr>
          <w:rFonts w:cs="Arial"/>
          <w:u w:val="single"/>
        </w:rPr>
        <w:t>c</w:t>
      </w:r>
      <w:r w:rsidRPr="003E3A53">
        <w:rPr>
          <w:rFonts w:cs="Arial"/>
          <w:u w:val="single"/>
        </w:rPr>
        <w:t xml:space="preserve">) </w:t>
      </w:r>
      <w:r w:rsidR="000F5188" w:rsidRPr="003E3A53">
        <w:rPr>
          <w:rFonts w:cs="Arial"/>
          <w:i/>
          <w:iCs/>
          <w:u w:val="single"/>
        </w:rPr>
        <w:t>Beverage container recycling PRO requirement</w:t>
      </w:r>
      <w:r w:rsidR="006732AA" w:rsidRPr="003E3A53">
        <w:rPr>
          <w:rFonts w:cs="Arial"/>
          <w:i/>
          <w:iCs/>
          <w:u w:val="single"/>
        </w:rPr>
        <w:t>s</w:t>
      </w:r>
      <w:r w:rsidR="00946FDF" w:rsidRPr="003E3A53">
        <w:rPr>
          <w:rFonts w:cs="Arial"/>
          <w:i/>
          <w:iCs/>
          <w:u w:val="single"/>
        </w:rPr>
        <w:t xml:space="preserve">. </w:t>
      </w:r>
    </w:p>
    <w:p w14:paraId="67034226" w14:textId="5E5AD714" w:rsidR="00BC10B1" w:rsidRPr="003E3A53" w:rsidRDefault="0009209E" w:rsidP="00BC10B1">
      <w:pPr>
        <w:pStyle w:val="SectionBody"/>
        <w:rPr>
          <w:rFonts w:cs="Arial"/>
          <w:u w:val="single"/>
        </w:rPr>
      </w:pPr>
      <w:r w:rsidRPr="003E3A53">
        <w:rPr>
          <w:rFonts w:cs="Arial"/>
          <w:u w:val="single"/>
        </w:rPr>
        <w:t>(1)</w:t>
      </w:r>
      <w:r w:rsidR="00946FDF" w:rsidRPr="003E3A53">
        <w:rPr>
          <w:rFonts w:cs="Arial"/>
          <w:i/>
          <w:iCs/>
          <w:u w:val="single"/>
        </w:rPr>
        <w:t xml:space="preserve"> </w:t>
      </w:r>
      <w:r w:rsidR="00BC10B1" w:rsidRPr="003E3A53">
        <w:rPr>
          <w:rFonts w:cs="Arial"/>
          <w:u w:val="single"/>
        </w:rPr>
        <w:t xml:space="preserve">Producers </w:t>
      </w:r>
      <w:r w:rsidR="006732AA" w:rsidRPr="003E3A53">
        <w:rPr>
          <w:rFonts w:cs="Arial"/>
          <w:u w:val="single"/>
        </w:rPr>
        <w:t>may</w:t>
      </w:r>
      <w:r w:rsidR="00BC10B1" w:rsidRPr="003E3A53">
        <w:rPr>
          <w:rFonts w:cs="Arial"/>
          <w:u w:val="single"/>
        </w:rPr>
        <w:t xml:space="preserve"> form, and a producer </w:t>
      </w:r>
      <w:r w:rsidR="006732AA" w:rsidRPr="003E3A53">
        <w:rPr>
          <w:rFonts w:cs="Arial"/>
          <w:u w:val="single"/>
        </w:rPr>
        <w:t>may</w:t>
      </w:r>
      <w:r w:rsidR="00BC10B1" w:rsidRPr="003E3A53">
        <w:rPr>
          <w:rFonts w:cs="Arial"/>
          <w:u w:val="single"/>
        </w:rPr>
        <w:t xml:space="preserve"> participate in, the Beverage Container Recycling PRO</w:t>
      </w:r>
      <w:r w:rsidR="00946FDF" w:rsidRPr="003E3A53">
        <w:rPr>
          <w:rFonts w:cs="Arial"/>
          <w:u w:val="single"/>
        </w:rPr>
        <w:t xml:space="preserve"> authorized by this </w:t>
      </w:r>
      <w:r w:rsidR="00B67E44" w:rsidRPr="003E3A53">
        <w:rPr>
          <w:rFonts w:cs="Arial"/>
          <w:u w:val="single"/>
        </w:rPr>
        <w:t>article</w:t>
      </w:r>
      <w:r w:rsidR="00BC10B1" w:rsidRPr="003E3A53">
        <w:rPr>
          <w:rFonts w:cs="Arial"/>
          <w:u w:val="single"/>
        </w:rPr>
        <w:t>.</w:t>
      </w:r>
      <w:r w:rsidR="00946FDF" w:rsidRPr="003E3A53">
        <w:rPr>
          <w:rFonts w:cs="Arial"/>
          <w:u w:val="single"/>
        </w:rPr>
        <w:t xml:space="preserve">  </w:t>
      </w:r>
      <w:r w:rsidR="00BC10B1" w:rsidRPr="003E3A53">
        <w:rPr>
          <w:rFonts w:cs="Arial"/>
          <w:u w:val="single"/>
        </w:rPr>
        <w:t xml:space="preserve">The PRO </w:t>
      </w:r>
      <w:r w:rsidR="00CA3B9D" w:rsidRPr="003E3A53">
        <w:rPr>
          <w:rFonts w:cs="Arial"/>
          <w:u w:val="single"/>
        </w:rPr>
        <w:t>shall</w:t>
      </w:r>
      <w:r w:rsidR="00BC10B1" w:rsidRPr="003E3A53">
        <w:rPr>
          <w:rFonts w:cs="Arial"/>
          <w:u w:val="single"/>
        </w:rPr>
        <w:t xml:space="preserve"> be a nonprofit corporation </w:t>
      </w:r>
      <w:r w:rsidR="00EE51A1" w:rsidRPr="003E3A53">
        <w:rPr>
          <w:rFonts w:cs="Arial"/>
          <w:u w:val="single"/>
        </w:rPr>
        <w:t xml:space="preserve">organized under chapter </w:t>
      </w:r>
      <w:r w:rsidR="00226C7A" w:rsidRPr="00D82153">
        <w:rPr>
          <w:rFonts w:cs="Arial"/>
          <w:color w:val="auto"/>
          <w:u w:val="single"/>
        </w:rPr>
        <w:t>31</w:t>
      </w:r>
      <w:r w:rsidR="00D82153" w:rsidRPr="00D82153">
        <w:rPr>
          <w:rFonts w:cs="Arial"/>
          <w:color w:val="auto"/>
          <w:u w:val="single"/>
        </w:rPr>
        <w:t>E</w:t>
      </w:r>
      <w:r w:rsidRPr="003E3A53">
        <w:rPr>
          <w:rFonts w:cs="Arial"/>
          <w:u w:val="single"/>
        </w:rPr>
        <w:t xml:space="preserve"> of this code</w:t>
      </w:r>
      <w:r w:rsidR="00BC10B1" w:rsidRPr="003E3A53">
        <w:rPr>
          <w:rFonts w:cs="Arial"/>
          <w:u w:val="single"/>
        </w:rPr>
        <w:t>, that is formed for the purpose of creating and implementing a plan to meet and maintain at least a biennial average recycling rate of no less than 75% for beverage containers by January 1, 2035.</w:t>
      </w:r>
    </w:p>
    <w:p w14:paraId="3E6A1BF3" w14:textId="1764E55A" w:rsidR="00BC10B1" w:rsidRPr="003E3A53" w:rsidRDefault="00BC10B1" w:rsidP="00BC10B1">
      <w:pPr>
        <w:pStyle w:val="SectionBody"/>
        <w:rPr>
          <w:rFonts w:cs="Arial"/>
          <w:u w:val="single"/>
        </w:rPr>
      </w:pPr>
      <w:r w:rsidRPr="003E3A53">
        <w:rPr>
          <w:rFonts w:cs="Arial"/>
          <w:u w:val="single"/>
        </w:rPr>
        <w:t>(</w:t>
      </w:r>
      <w:r w:rsidR="0009209E" w:rsidRPr="003E3A53">
        <w:rPr>
          <w:rFonts w:cs="Arial"/>
          <w:u w:val="single"/>
        </w:rPr>
        <w:t>2</w:t>
      </w:r>
      <w:r w:rsidRPr="003E3A53">
        <w:rPr>
          <w:rFonts w:cs="Arial"/>
          <w:u w:val="single"/>
        </w:rPr>
        <w:t>) The PRO shall establish labeling standards for beverage containers covered under this chapter to inform the consumer of the refund amount provided on return.</w:t>
      </w:r>
    </w:p>
    <w:p w14:paraId="07BF1DC3" w14:textId="499E29CE" w:rsidR="00BC10B1" w:rsidRPr="003E3A53" w:rsidRDefault="00BC10B1" w:rsidP="00BC10B1">
      <w:pPr>
        <w:pStyle w:val="SectionBody"/>
        <w:rPr>
          <w:rFonts w:cs="Arial"/>
          <w:u w:val="single"/>
        </w:rPr>
      </w:pPr>
      <w:r w:rsidRPr="003E3A53">
        <w:rPr>
          <w:rFonts w:cs="Arial"/>
          <w:u w:val="single"/>
        </w:rPr>
        <w:t>(</w:t>
      </w:r>
      <w:r w:rsidR="00714DD7" w:rsidRPr="003E3A53">
        <w:rPr>
          <w:rFonts w:cs="Arial"/>
          <w:u w:val="single"/>
        </w:rPr>
        <w:t>3</w:t>
      </w:r>
      <w:r w:rsidRPr="003E3A53">
        <w:rPr>
          <w:rFonts w:cs="Arial"/>
          <w:u w:val="single"/>
        </w:rPr>
        <w:t>) The PRO shall establish quality standards for beverage containers accepted for refund.</w:t>
      </w:r>
    </w:p>
    <w:p w14:paraId="03DAEA34" w14:textId="11B9B30B" w:rsidR="00BC10B1" w:rsidRPr="003E3A53" w:rsidRDefault="00BC10B1" w:rsidP="00714DD7">
      <w:pPr>
        <w:pStyle w:val="SectionBody"/>
        <w:rPr>
          <w:rFonts w:cs="Arial"/>
          <w:u w:val="single"/>
        </w:rPr>
      </w:pPr>
      <w:r w:rsidRPr="003E3A53">
        <w:rPr>
          <w:rFonts w:cs="Arial"/>
          <w:u w:val="single"/>
        </w:rPr>
        <w:t>(</w:t>
      </w:r>
      <w:r w:rsidR="00714DD7" w:rsidRPr="003E3A53">
        <w:rPr>
          <w:rFonts w:cs="Arial"/>
          <w:u w:val="single"/>
        </w:rPr>
        <w:t>4</w:t>
      </w:r>
      <w:r w:rsidRPr="003E3A53">
        <w:rPr>
          <w:rFonts w:cs="Arial"/>
          <w:u w:val="single"/>
        </w:rPr>
        <w:t>) The PRO shall collect and provide information necessary to enable the</w:t>
      </w:r>
      <w:r w:rsidR="008E4760" w:rsidRPr="003E3A53">
        <w:rPr>
          <w:rFonts w:cs="Arial"/>
          <w:u w:val="single"/>
        </w:rPr>
        <w:t xml:space="preserve"> department</w:t>
      </w:r>
      <w:r w:rsidRPr="003E3A53">
        <w:rPr>
          <w:rFonts w:cs="Arial"/>
          <w:u w:val="single"/>
        </w:rPr>
        <w:t xml:space="preserve"> to determine an annual recycling rate for beverage containers collected through redemption centers, curbside recycling programs and other means.</w:t>
      </w:r>
    </w:p>
    <w:p w14:paraId="0057846B" w14:textId="7DEB03AD" w:rsidR="00BC10B1" w:rsidRPr="003E3A53" w:rsidRDefault="00714DD7" w:rsidP="00BC10B1">
      <w:pPr>
        <w:pStyle w:val="SectionBody"/>
        <w:rPr>
          <w:rFonts w:cs="Arial"/>
          <w:u w:val="single"/>
        </w:rPr>
      </w:pPr>
      <w:r w:rsidRPr="003E3A53">
        <w:rPr>
          <w:rFonts w:cs="Arial"/>
          <w:u w:val="single"/>
        </w:rPr>
        <w:t>(</w:t>
      </w:r>
      <w:r w:rsidR="0035654B" w:rsidRPr="003E3A53">
        <w:rPr>
          <w:rFonts w:cs="Arial"/>
          <w:u w:val="single"/>
        </w:rPr>
        <w:t>d</w:t>
      </w:r>
      <w:r w:rsidRPr="003E3A53">
        <w:rPr>
          <w:rFonts w:cs="Arial"/>
          <w:u w:val="single"/>
        </w:rPr>
        <w:t xml:space="preserve">) </w:t>
      </w:r>
      <w:r w:rsidRPr="003E3A53">
        <w:rPr>
          <w:rFonts w:cs="Arial"/>
          <w:i/>
          <w:iCs/>
          <w:u w:val="single"/>
        </w:rPr>
        <w:t>Recycling refund trust fund</w:t>
      </w:r>
      <w:r w:rsidRPr="003E3A53">
        <w:rPr>
          <w:rFonts w:cs="Arial"/>
          <w:u w:val="single"/>
        </w:rPr>
        <w:t xml:space="preserve">.  </w:t>
      </w:r>
      <w:r w:rsidR="00BC10B1" w:rsidRPr="003E3A53">
        <w:rPr>
          <w:rFonts w:cs="Arial"/>
          <w:u w:val="single"/>
        </w:rPr>
        <w:t xml:space="preserve">The PRO shall </w:t>
      </w:r>
      <w:r w:rsidR="004A0F99" w:rsidRPr="003E3A53">
        <w:rPr>
          <w:rFonts w:cs="Arial"/>
          <w:u w:val="single"/>
        </w:rPr>
        <w:t xml:space="preserve">manage a </w:t>
      </w:r>
      <w:r w:rsidR="00BC10B1" w:rsidRPr="003E3A53">
        <w:rPr>
          <w:rFonts w:cs="Arial"/>
          <w:u w:val="single"/>
        </w:rPr>
        <w:t xml:space="preserve">system to collect and refund the full amount of a consumer deposit. </w:t>
      </w:r>
      <w:r w:rsidR="00925EFF" w:rsidRPr="003E3A53">
        <w:rPr>
          <w:rFonts w:cs="Arial"/>
          <w:u w:val="single"/>
        </w:rPr>
        <w:t xml:space="preserve"> </w:t>
      </w:r>
      <w:r w:rsidR="00BC10B1" w:rsidRPr="003E3A53">
        <w:rPr>
          <w:rFonts w:cs="Arial"/>
          <w:u w:val="single"/>
        </w:rPr>
        <w:t>All collected consumer funds shall be deposited to the credit of a recycling refund trust fund</w:t>
      </w:r>
      <w:r w:rsidR="004A0F99" w:rsidRPr="003E3A53">
        <w:rPr>
          <w:rFonts w:cs="Arial"/>
          <w:u w:val="single"/>
        </w:rPr>
        <w:t xml:space="preserve">, </w:t>
      </w:r>
      <w:r w:rsidR="00553EDC" w:rsidRPr="003E3A53">
        <w:rPr>
          <w:rFonts w:cs="Arial"/>
          <w:u w:val="single"/>
        </w:rPr>
        <w:t xml:space="preserve">known as the </w:t>
      </w:r>
      <w:r w:rsidR="002126DE" w:rsidRPr="003E3A53">
        <w:rPr>
          <w:rFonts w:cs="Arial"/>
          <w:u w:val="single"/>
        </w:rPr>
        <w:t>"Beverage Container Recycling Trust Fund</w:t>
      </w:r>
      <w:r w:rsidR="004A0F99" w:rsidRPr="003E3A53">
        <w:rPr>
          <w:rFonts w:cs="Arial"/>
          <w:u w:val="single"/>
        </w:rPr>
        <w:t>,</w:t>
      </w:r>
      <w:r w:rsidR="002126DE" w:rsidRPr="003E3A53">
        <w:rPr>
          <w:rFonts w:cs="Arial"/>
          <w:u w:val="single"/>
        </w:rPr>
        <w:t>"</w:t>
      </w:r>
      <w:r w:rsidR="00553EDC" w:rsidRPr="003E3A53">
        <w:rPr>
          <w:rFonts w:cs="Arial"/>
          <w:u w:val="single"/>
        </w:rPr>
        <w:t xml:space="preserve"> established and</w:t>
      </w:r>
      <w:r w:rsidR="00BC10B1" w:rsidRPr="003E3A53">
        <w:rPr>
          <w:rFonts w:cs="Arial"/>
          <w:u w:val="single"/>
        </w:rPr>
        <w:t xml:space="preserve"> </w:t>
      </w:r>
      <w:r w:rsidR="00B0036F" w:rsidRPr="003E3A53">
        <w:rPr>
          <w:rFonts w:cs="Arial"/>
          <w:u w:val="single"/>
        </w:rPr>
        <w:t>maintained by the State Treasurer</w:t>
      </w:r>
      <w:r w:rsidR="00553EDC" w:rsidRPr="003E3A53">
        <w:rPr>
          <w:rFonts w:cs="Arial"/>
          <w:u w:val="single"/>
        </w:rPr>
        <w:t xml:space="preserve"> with </w:t>
      </w:r>
      <w:r w:rsidR="004A0F99" w:rsidRPr="003E3A53">
        <w:rPr>
          <w:rFonts w:cs="Arial"/>
          <w:u w:val="single"/>
        </w:rPr>
        <w:t xml:space="preserve">payments and </w:t>
      </w:r>
      <w:r w:rsidR="00553EDC" w:rsidRPr="003E3A53">
        <w:rPr>
          <w:rFonts w:cs="Arial"/>
          <w:u w:val="single"/>
        </w:rPr>
        <w:t>disbursements managed by the PRO</w:t>
      </w:r>
      <w:r w:rsidR="00BC10B1" w:rsidRPr="003E3A53">
        <w:rPr>
          <w:rFonts w:cs="Arial"/>
          <w:u w:val="single"/>
        </w:rPr>
        <w:t>.</w:t>
      </w:r>
      <w:r w:rsidR="008333A3" w:rsidRPr="003E3A53">
        <w:rPr>
          <w:rFonts w:cs="Arial"/>
          <w:u w:val="single"/>
        </w:rPr>
        <w:t xml:space="preserve">  </w:t>
      </w:r>
      <w:r w:rsidR="00F841BA" w:rsidRPr="003E3A53">
        <w:rPr>
          <w:rFonts w:cs="Arial"/>
          <w:u w:val="single"/>
        </w:rPr>
        <w:t xml:space="preserve">Money </w:t>
      </w:r>
      <w:r w:rsidR="00BC10B1" w:rsidRPr="003E3A53">
        <w:rPr>
          <w:rFonts w:cs="Arial"/>
          <w:u w:val="single"/>
        </w:rPr>
        <w:t>in the trust fund may be allocated and expended only for:</w:t>
      </w:r>
    </w:p>
    <w:p w14:paraId="387FA0D6" w14:textId="26CDE43C" w:rsidR="00BC10B1" w:rsidRPr="003E3A53" w:rsidRDefault="00BC10B1" w:rsidP="00BC10B1">
      <w:pPr>
        <w:pStyle w:val="SectionBody"/>
        <w:rPr>
          <w:rFonts w:cs="Arial"/>
          <w:u w:val="single"/>
        </w:rPr>
      </w:pPr>
      <w:r w:rsidRPr="003E3A53">
        <w:rPr>
          <w:rFonts w:cs="Arial"/>
          <w:u w:val="single"/>
        </w:rPr>
        <w:t>(1)</w:t>
      </w:r>
      <w:r w:rsidR="008333A3" w:rsidRPr="003E3A53">
        <w:rPr>
          <w:rFonts w:cs="Arial"/>
          <w:u w:val="single"/>
        </w:rPr>
        <w:t xml:space="preserve"> </w:t>
      </w:r>
      <w:r w:rsidR="00226C7A">
        <w:rPr>
          <w:rFonts w:cs="Arial"/>
          <w:u w:val="single"/>
        </w:rPr>
        <w:t>S</w:t>
      </w:r>
      <w:r w:rsidRPr="003E3A53">
        <w:rPr>
          <w:rFonts w:cs="Arial"/>
          <w:u w:val="single"/>
        </w:rPr>
        <w:t>iting and permitting, construction, operation, transportation of material, leasing agreements and liability insurance and maintenance of redemption centers and technology-based redemption centers, including reverse vending machines and bag-drop receptacles, that provide convenient cost-effective methods of paying refunds;</w:t>
      </w:r>
    </w:p>
    <w:p w14:paraId="134A12C7" w14:textId="31A3367F" w:rsidR="00BC10B1" w:rsidRPr="003E3A53" w:rsidRDefault="00BC10B1" w:rsidP="00BC10B1">
      <w:pPr>
        <w:pStyle w:val="SectionBody"/>
        <w:rPr>
          <w:rFonts w:cs="Arial"/>
          <w:u w:val="single"/>
        </w:rPr>
      </w:pPr>
      <w:r w:rsidRPr="003E3A53">
        <w:rPr>
          <w:rFonts w:cs="Arial"/>
          <w:u w:val="single"/>
        </w:rPr>
        <w:t xml:space="preserve">(2) </w:t>
      </w:r>
      <w:r w:rsidR="00226C7A">
        <w:rPr>
          <w:rFonts w:cs="Arial"/>
          <w:u w:val="single"/>
        </w:rPr>
        <w:t>M</w:t>
      </w:r>
      <w:r w:rsidRPr="003E3A53">
        <w:rPr>
          <w:rFonts w:cs="Arial"/>
          <w:u w:val="single"/>
        </w:rPr>
        <w:t>aking refund payments to persons or entities, including curbside recycling programs, who return a beverage container to a redemption center or through other means as determined by the PRO, that meets quality standards determined by the PRO;</w:t>
      </w:r>
    </w:p>
    <w:p w14:paraId="1BBF26C6" w14:textId="769ED689" w:rsidR="00BC10B1" w:rsidRPr="003E3A53" w:rsidRDefault="00BC10B1" w:rsidP="00BC10B1">
      <w:pPr>
        <w:pStyle w:val="SectionBody"/>
        <w:rPr>
          <w:rFonts w:cs="Arial"/>
          <w:u w:val="single"/>
        </w:rPr>
      </w:pPr>
      <w:r w:rsidRPr="003E3A53">
        <w:rPr>
          <w:rFonts w:cs="Arial"/>
          <w:u w:val="single"/>
        </w:rPr>
        <w:t>(3)</w:t>
      </w:r>
      <w:r w:rsidR="00AA2285" w:rsidRPr="003E3A53">
        <w:rPr>
          <w:rFonts w:cs="Arial"/>
          <w:u w:val="single"/>
        </w:rPr>
        <w:t xml:space="preserve"> </w:t>
      </w:r>
      <w:r w:rsidR="00226C7A">
        <w:rPr>
          <w:rFonts w:cs="Arial"/>
          <w:u w:val="single"/>
        </w:rPr>
        <w:t>R</w:t>
      </w:r>
      <w:r w:rsidRPr="003E3A53">
        <w:rPr>
          <w:rFonts w:cs="Arial"/>
          <w:u w:val="single"/>
        </w:rPr>
        <w:t xml:space="preserve">eimbursing a local government entity or independent entity operating a redemption </w:t>
      </w:r>
      <w:r w:rsidRPr="003E3A53">
        <w:rPr>
          <w:rFonts w:cs="Arial"/>
          <w:u w:val="single"/>
        </w:rPr>
        <w:lastRenderedPageBreak/>
        <w:t>center, as authorized by the PRO, for refunds paid to persons or entities, including curbside recycling programs, returning beverage containers that meet quality standards determined by the PRO;</w:t>
      </w:r>
    </w:p>
    <w:p w14:paraId="0F3F428A" w14:textId="17A15094" w:rsidR="00BC10B1" w:rsidRPr="003E3A53" w:rsidRDefault="00BC10B1" w:rsidP="00BC10B1">
      <w:pPr>
        <w:pStyle w:val="SectionBody"/>
        <w:rPr>
          <w:rFonts w:cs="Arial"/>
          <w:u w:val="single"/>
        </w:rPr>
      </w:pPr>
      <w:r w:rsidRPr="003E3A53">
        <w:rPr>
          <w:rFonts w:cs="Arial"/>
          <w:u w:val="single"/>
        </w:rPr>
        <w:t>(4)</w:t>
      </w:r>
      <w:r w:rsidR="00AA2285" w:rsidRPr="003E3A53">
        <w:rPr>
          <w:rFonts w:cs="Arial"/>
          <w:u w:val="single"/>
        </w:rPr>
        <w:t xml:space="preserve"> </w:t>
      </w:r>
      <w:r w:rsidR="00226C7A">
        <w:rPr>
          <w:rFonts w:cs="Arial"/>
          <w:u w:val="single"/>
        </w:rPr>
        <w:t>R</w:t>
      </w:r>
      <w:r w:rsidRPr="003E3A53">
        <w:rPr>
          <w:rFonts w:cs="Arial"/>
          <w:u w:val="single"/>
        </w:rPr>
        <w:t>eimbursing a governmental or other entity that provides beverages without charging a fee to the public during disaster declaration for any deposit paid on donated beverages;</w:t>
      </w:r>
    </w:p>
    <w:p w14:paraId="08E85BFD" w14:textId="4762DBCC" w:rsidR="00BC10B1" w:rsidRPr="00F24EA8" w:rsidRDefault="00BC10B1" w:rsidP="00BC10B1">
      <w:pPr>
        <w:pStyle w:val="SectionBody"/>
        <w:rPr>
          <w:rFonts w:cs="Arial"/>
          <w:color w:val="auto"/>
          <w:u w:val="single"/>
        </w:rPr>
      </w:pPr>
      <w:r w:rsidRPr="003E3A53">
        <w:rPr>
          <w:rFonts w:cs="Arial"/>
          <w:u w:val="single"/>
        </w:rPr>
        <w:t xml:space="preserve">(5) </w:t>
      </w:r>
      <w:r w:rsidR="00226C7A">
        <w:rPr>
          <w:rFonts w:cs="Arial"/>
          <w:u w:val="single"/>
        </w:rPr>
        <w:t>P</w:t>
      </w:r>
      <w:r w:rsidRPr="003E3A53">
        <w:rPr>
          <w:rFonts w:cs="Arial"/>
          <w:u w:val="single"/>
        </w:rPr>
        <w:t xml:space="preserve">roviding </w:t>
      </w:r>
      <w:r w:rsidRPr="00F24EA8">
        <w:rPr>
          <w:rFonts w:cs="Arial"/>
          <w:color w:val="auto"/>
          <w:u w:val="single"/>
        </w:rPr>
        <w:t xml:space="preserve">information to and educating consumers about the refund program; </w:t>
      </w:r>
    </w:p>
    <w:p w14:paraId="551DA0B2" w14:textId="630B6495" w:rsidR="00BC10B1" w:rsidRPr="00F24EA8" w:rsidRDefault="00BC10B1" w:rsidP="00BC10B1">
      <w:pPr>
        <w:pStyle w:val="SectionBody"/>
        <w:rPr>
          <w:rFonts w:cs="Arial"/>
          <w:strike/>
          <w:color w:val="auto"/>
          <w:u w:val="single"/>
        </w:rPr>
      </w:pPr>
      <w:r w:rsidRPr="00F24EA8">
        <w:rPr>
          <w:rFonts w:cs="Arial"/>
          <w:color w:val="auto"/>
          <w:u w:val="single"/>
        </w:rPr>
        <w:t>(6)</w:t>
      </w:r>
      <w:r w:rsidR="00AA2285" w:rsidRPr="00F24EA8">
        <w:rPr>
          <w:rFonts w:cs="Arial"/>
          <w:color w:val="auto"/>
          <w:u w:val="single"/>
        </w:rPr>
        <w:t xml:space="preserve"> </w:t>
      </w:r>
      <w:r w:rsidR="00226C7A" w:rsidRPr="00F24EA8">
        <w:rPr>
          <w:rFonts w:cs="Arial"/>
          <w:color w:val="auto"/>
          <w:u w:val="single"/>
        </w:rPr>
        <w:t>R</w:t>
      </w:r>
      <w:r w:rsidRPr="00F24EA8">
        <w:rPr>
          <w:rFonts w:cs="Arial"/>
          <w:color w:val="auto"/>
          <w:u w:val="single"/>
        </w:rPr>
        <w:t xml:space="preserve">eimburse the </w:t>
      </w:r>
      <w:r w:rsidR="00EC7995" w:rsidRPr="00F24EA8">
        <w:rPr>
          <w:rFonts w:cs="Arial"/>
          <w:color w:val="auto"/>
          <w:u w:val="single"/>
        </w:rPr>
        <w:t>State Auditor</w:t>
      </w:r>
      <w:r w:rsidRPr="00F24EA8">
        <w:rPr>
          <w:rFonts w:cs="Arial"/>
          <w:color w:val="auto"/>
          <w:u w:val="single"/>
        </w:rPr>
        <w:t xml:space="preserve"> and the commission for costs incurred through audit, oversight, or compliance processes; and</w:t>
      </w:r>
    </w:p>
    <w:p w14:paraId="6CAAB7CF" w14:textId="27537772" w:rsidR="00BC10B1" w:rsidRPr="003E3A53" w:rsidRDefault="00BC10B1" w:rsidP="00BC10B1">
      <w:pPr>
        <w:pStyle w:val="SectionBody"/>
        <w:rPr>
          <w:rFonts w:cs="Arial"/>
          <w:b/>
          <w:u w:val="single"/>
        </w:rPr>
      </w:pPr>
      <w:r w:rsidRPr="003E3A53">
        <w:rPr>
          <w:rFonts w:cs="Arial"/>
          <w:u w:val="single"/>
        </w:rPr>
        <w:t xml:space="preserve">(7) </w:t>
      </w:r>
      <w:r w:rsidR="00226C7A">
        <w:rPr>
          <w:rFonts w:cs="Arial"/>
          <w:u w:val="single"/>
        </w:rPr>
        <w:t>A</w:t>
      </w:r>
      <w:r w:rsidRPr="003E3A53">
        <w:rPr>
          <w:rFonts w:cs="Arial"/>
          <w:u w:val="single"/>
        </w:rPr>
        <w:t>dministration and management of the PRO</w:t>
      </w:r>
      <w:r w:rsidRPr="003E3A53">
        <w:rPr>
          <w:rFonts w:cs="Arial"/>
          <w:b/>
          <w:u w:val="single"/>
        </w:rPr>
        <w:t>.</w:t>
      </w:r>
    </w:p>
    <w:p w14:paraId="658711FA" w14:textId="534E8DC1" w:rsidR="00BC10B1" w:rsidRPr="003E3A53" w:rsidRDefault="00AA2285" w:rsidP="00806B41">
      <w:pPr>
        <w:pStyle w:val="SectionBody"/>
        <w:rPr>
          <w:rFonts w:cs="Arial"/>
          <w:u w:val="single"/>
        </w:rPr>
      </w:pPr>
      <w:r w:rsidRPr="003E3A53">
        <w:rPr>
          <w:rFonts w:cs="Arial"/>
          <w:u w:val="single"/>
        </w:rPr>
        <w:t>(</w:t>
      </w:r>
      <w:r w:rsidR="0035654B" w:rsidRPr="003E3A53">
        <w:rPr>
          <w:rFonts w:cs="Arial"/>
          <w:u w:val="single"/>
        </w:rPr>
        <w:t>e</w:t>
      </w:r>
      <w:r w:rsidRPr="003E3A53">
        <w:rPr>
          <w:rFonts w:cs="Arial"/>
          <w:u w:val="single"/>
        </w:rPr>
        <w:t xml:space="preserve">) </w:t>
      </w:r>
      <w:r w:rsidRPr="003E3A53">
        <w:rPr>
          <w:rFonts w:cs="Arial"/>
          <w:i/>
          <w:iCs/>
          <w:u w:val="single"/>
        </w:rPr>
        <w:t>State Auditor oversight; reserves</w:t>
      </w:r>
      <w:r w:rsidRPr="003E3A53">
        <w:rPr>
          <w:rFonts w:cs="Arial"/>
          <w:u w:val="single"/>
        </w:rPr>
        <w:t xml:space="preserve">.  The State Auditor </w:t>
      </w:r>
      <w:r w:rsidR="00BC10B1" w:rsidRPr="003E3A53">
        <w:rPr>
          <w:rFonts w:cs="Arial"/>
          <w:u w:val="single"/>
        </w:rPr>
        <w:t>may:</w:t>
      </w:r>
    </w:p>
    <w:p w14:paraId="09C982E8" w14:textId="6006055F" w:rsidR="00BC10B1" w:rsidRPr="003E3A53" w:rsidRDefault="00BC10B1" w:rsidP="00BC10B1">
      <w:pPr>
        <w:pStyle w:val="SectionBody"/>
        <w:rPr>
          <w:rFonts w:cs="Arial"/>
          <w:u w:val="single"/>
        </w:rPr>
      </w:pPr>
      <w:r w:rsidRPr="003E3A53">
        <w:rPr>
          <w:rFonts w:cs="Arial"/>
          <w:u w:val="single"/>
        </w:rPr>
        <w:t xml:space="preserve">(1) </w:t>
      </w:r>
      <w:r w:rsidR="00226C7A">
        <w:rPr>
          <w:rFonts w:cs="Arial"/>
          <w:u w:val="single"/>
        </w:rPr>
        <w:t>R</w:t>
      </w:r>
      <w:r w:rsidRPr="003E3A53">
        <w:rPr>
          <w:rFonts w:cs="Arial"/>
          <w:u w:val="single"/>
        </w:rPr>
        <w:t>equire the PRO to provide financial information;</w:t>
      </w:r>
    </w:p>
    <w:p w14:paraId="12AFC504" w14:textId="4A0DB5A9" w:rsidR="00BC10B1" w:rsidRPr="003E3A53" w:rsidRDefault="00BC10B1" w:rsidP="00BC10B1">
      <w:pPr>
        <w:pStyle w:val="SectionBody"/>
        <w:rPr>
          <w:rFonts w:cs="Arial"/>
          <w:u w:val="single"/>
        </w:rPr>
      </w:pPr>
      <w:r w:rsidRPr="003E3A53">
        <w:rPr>
          <w:rFonts w:cs="Arial"/>
          <w:u w:val="single"/>
        </w:rPr>
        <w:t xml:space="preserve">(2) </w:t>
      </w:r>
      <w:r w:rsidR="00226C7A">
        <w:rPr>
          <w:rFonts w:cs="Arial"/>
          <w:u w:val="single"/>
        </w:rPr>
        <w:t>C</w:t>
      </w:r>
      <w:r w:rsidRPr="003E3A53">
        <w:rPr>
          <w:rFonts w:cs="Arial"/>
          <w:u w:val="single"/>
        </w:rPr>
        <w:t>onduct financial audits of the refund program; and</w:t>
      </w:r>
    </w:p>
    <w:p w14:paraId="5671A618" w14:textId="19FA14EF" w:rsidR="00BC10B1" w:rsidRPr="003E3A53" w:rsidRDefault="00BC10B1" w:rsidP="00FA411A">
      <w:pPr>
        <w:pStyle w:val="SectionBody"/>
        <w:rPr>
          <w:rFonts w:cs="Arial"/>
          <w:u w:val="single"/>
        </w:rPr>
      </w:pPr>
      <w:r w:rsidRPr="003E3A53">
        <w:rPr>
          <w:rFonts w:cs="Arial"/>
          <w:u w:val="single"/>
        </w:rPr>
        <w:t>(3</w:t>
      </w:r>
      <w:r w:rsidR="00FA411A" w:rsidRPr="003E3A53">
        <w:rPr>
          <w:rFonts w:cs="Arial"/>
          <w:u w:val="single"/>
        </w:rPr>
        <w:t>)</w:t>
      </w:r>
      <w:r w:rsidRPr="003E3A53">
        <w:rPr>
          <w:rFonts w:cs="Arial"/>
          <w:u w:val="single"/>
        </w:rPr>
        <w:t xml:space="preserve"> </w:t>
      </w:r>
      <w:r w:rsidR="00226C7A">
        <w:rPr>
          <w:rFonts w:cs="Arial"/>
          <w:u w:val="single"/>
        </w:rPr>
        <w:t>R</w:t>
      </w:r>
      <w:r w:rsidRPr="003E3A53">
        <w:rPr>
          <w:rFonts w:cs="Arial"/>
          <w:u w:val="single"/>
        </w:rPr>
        <w:t xml:space="preserve">equire the PRO to maintain reserves in an amount determined by the </w:t>
      </w:r>
      <w:r w:rsidR="00FA411A" w:rsidRPr="003E3A53">
        <w:rPr>
          <w:rFonts w:cs="Arial"/>
          <w:u w:val="single"/>
        </w:rPr>
        <w:t>State Auditor</w:t>
      </w:r>
      <w:r w:rsidRPr="003E3A53">
        <w:rPr>
          <w:rFonts w:cs="Arial"/>
          <w:u w:val="single"/>
        </w:rPr>
        <w:t xml:space="preserve"> in accordance with applicable financial accounting standards.</w:t>
      </w:r>
    </w:p>
    <w:p w14:paraId="521041DE" w14:textId="4BF4DE27" w:rsidR="00FA411A" w:rsidRPr="003E3A53" w:rsidRDefault="00FA411A" w:rsidP="00BC10B1">
      <w:pPr>
        <w:pStyle w:val="SectionBody"/>
        <w:rPr>
          <w:rFonts w:cs="Arial"/>
          <w:u w:val="single"/>
        </w:rPr>
      </w:pPr>
      <w:r w:rsidRPr="003E3A53">
        <w:rPr>
          <w:rFonts w:cs="Arial"/>
          <w:u w:val="single"/>
        </w:rPr>
        <w:t>(</w:t>
      </w:r>
      <w:r w:rsidR="002E16C6" w:rsidRPr="003E3A53">
        <w:rPr>
          <w:rFonts w:cs="Arial"/>
          <w:u w:val="single"/>
        </w:rPr>
        <w:t>f</w:t>
      </w:r>
      <w:r w:rsidRPr="003E3A53">
        <w:rPr>
          <w:rFonts w:cs="Arial"/>
          <w:u w:val="single"/>
        </w:rPr>
        <w:t xml:space="preserve">) </w:t>
      </w:r>
      <w:r w:rsidRPr="003E3A53">
        <w:rPr>
          <w:rFonts w:cs="Arial"/>
          <w:i/>
          <w:iCs/>
          <w:u w:val="single"/>
        </w:rPr>
        <w:t>Label required</w:t>
      </w:r>
      <w:r w:rsidRPr="003E3A53">
        <w:rPr>
          <w:rFonts w:cs="Arial"/>
          <w:u w:val="single"/>
        </w:rPr>
        <w:t>.</w:t>
      </w:r>
    </w:p>
    <w:p w14:paraId="60FDC8A6" w14:textId="2E4EC84A" w:rsidR="00BC10B1" w:rsidRPr="003E3A53" w:rsidRDefault="00BC10B1" w:rsidP="00BC10B1">
      <w:pPr>
        <w:pStyle w:val="SectionBody"/>
        <w:rPr>
          <w:rFonts w:cs="Arial"/>
          <w:u w:val="single"/>
        </w:rPr>
      </w:pPr>
      <w:r w:rsidRPr="003E3A53">
        <w:rPr>
          <w:rFonts w:cs="Arial"/>
          <w:u w:val="single"/>
        </w:rPr>
        <w:t>(</w:t>
      </w:r>
      <w:r w:rsidR="00FA411A" w:rsidRPr="003E3A53">
        <w:rPr>
          <w:rFonts w:cs="Arial"/>
          <w:u w:val="single"/>
        </w:rPr>
        <w:t>1</w:t>
      </w:r>
      <w:r w:rsidRPr="003E3A53">
        <w:rPr>
          <w:rFonts w:cs="Arial"/>
          <w:u w:val="single"/>
        </w:rPr>
        <w:t>) A person</w:t>
      </w:r>
      <w:r w:rsidR="00BA442F" w:rsidRPr="003E3A53">
        <w:rPr>
          <w:rFonts w:cs="Arial"/>
          <w:u w:val="single"/>
        </w:rPr>
        <w:t xml:space="preserve"> </w:t>
      </w:r>
      <w:r w:rsidR="003A5A37" w:rsidRPr="003E3A53">
        <w:rPr>
          <w:rFonts w:cs="Arial"/>
          <w:u w:val="single"/>
        </w:rPr>
        <w:t xml:space="preserve">participating </w:t>
      </w:r>
      <w:r w:rsidR="008F46BA" w:rsidRPr="003E3A53">
        <w:rPr>
          <w:rFonts w:cs="Arial"/>
          <w:u w:val="single"/>
        </w:rPr>
        <w:t xml:space="preserve">in the </w:t>
      </w:r>
      <w:r w:rsidR="004E499F" w:rsidRPr="003E3A53">
        <w:rPr>
          <w:rFonts w:cs="Arial"/>
          <w:u w:val="single"/>
        </w:rPr>
        <w:t>B</w:t>
      </w:r>
      <w:r w:rsidR="008E4517" w:rsidRPr="003E3A53">
        <w:rPr>
          <w:rFonts w:cs="Arial"/>
          <w:u w:val="single"/>
        </w:rPr>
        <w:t xml:space="preserve">everage </w:t>
      </w:r>
      <w:r w:rsidR="004E499F" w:rsidRPr="003E3A53">
        <w:rPr>
          <w:rFonts w:cs="Arial"/>
          <w:u w:val="single"/>
        </w:rPr>
        <w:t>Container R</w:t>
      </w:r>
      <w:r w:rsidR="008E4517" w:rsidRPr="003E3A53">
        <w:rPr>
          <w:rFonts w:cs="Arial"/>
          <w:u w:val="single"/>
        </w:rPr>
        <w:t>ecycling PRO</w:t>
      </w:r>
      <w:r w:rsidR="00BA442F" w:rsidRPr="003E3A53">
        <w:rPr>
          <w:rFonts w:cs="Arial"/>
          <w:u w:val="single"/>
        </w:rPr>
        <w:t xml:space="preserve"> authorized by t</w:t>
      </w:r>
      <w:r w:rsidR="003138EF" w:rsidRPr="003E3A53">
        <w:rPr>
          <w:rFonts w:cs="Arial"/>
          <w:u w:val="single"/>
        </w:rPr>
        <w:t xml:space="preserve">his article </w:t>
      </w:r>
      <w:r w:rsidRPr="003E3A53">
        <w:rPr>
          <w:rFonts w:cs="Arial"/>
          <w:u w:val="single"/>
        </w:rPr>
        <w:t>may not distribute, sell, or offer for sale in this state a beverage in a beverage container unless the beverage container meets labeling standards</w:t>
      </w:r>
      <w:r w:rsidR="00806B41" w:rsidRPr="003E3A53">
        <w:rPr>
          <w:rFonts w:cs="Arial"/>
          <w:u w:val="single"/>
        </w:rPr>
        <w:t xml:space="preserve"> </w:t>
      </w:r>
      <w:r w:rsidRPr="003E3A53">
        <w:rPr>
          <w:rFonts w:cs="Arial"/>
          <w:u w:val="single"/>
        </w:rPr>
        <w:t>established by the PRO</w:t>
      </w:r>
      <w:r w:rsidR="00806B41" w:rsidRPr="003E3A53">
        <w:rPr>
          <w:rFonts w:cs="Arial"/>
          <w:u w:val="single"/>
        </w:rPr>
        <w:t xml:space="preserve">, </w:t>
      </w:r>
      <w:r w:rsidRPr="003E3A53">
        <w:rPr>
          <w:rFonts w:cs="Arial"/>
          <w:u w:val="single"/>
        </w:rPr>
        <w:t>unless they are a de minimis producer as defined</w:t>
      </w:r>
      <w:r w:rsidR="00806B41" w:rsidRPr="003E3A53">
        <w:rPr>
          <w:rFonts w:cs="Arial"/>
          <w:u w:val="single"/>
        </w:rPr>
        <w:t xml:space="preserve"> in this section</w:t>
      </w:r>
      <w:r w:rsidRPr="003E3A53">
        <w:rPr>
          <w:rFonts w:cs="Arial"/>
          <w:u w:val="single"/>
        </w:rPr>
        <w:t>.</w:t>
      </w:r>
    </w:p>
    <w:p w14:paraId="4F9FFC58" w14:textId="37DE9197" w:rsidR="00BC10B1" w:rsidRPr="003E3A53" w:rsidRDefault="00BC10B1" w:rsidP="006F61D2">
      <w:pPr>
        <w:pStyle w:val="SectionBody"/>
        <w:rPr>
          <w:rFonts w:cs="Arial"/>
          <w:u w:val="single"/>
        </w:rPr>
      </w:pPr>
      <w:r w:rsidRPr="003E3A53">
        <w:rPr>
          <w:rFonts w:cs="Arial"/>
          <w:u w:val="single"/>
        </w:rPr>
        <w:t>(</w:t>
      </w:r>
      <w:r w:rsidR="00806B41" w:rsidRPr="003E3A53">
        <w:rPr>
          <w:rFonts w:cs="Arial"/>
          <w:u w:val="single"/>
        </w:rPr>
        <w:t>2</w:t>
      </w:r>
      <w:r w:rsidRPr="003E3A53">
        <w:rPr>
          <w:rFonts w:cs="Arial"/>
          <w:u w:val="single"/>
        </w:rPr>
        <w:t xml:space="preserve">) A person </w:t>
      </w:r>
      <w:r w:rsidR="005F16FA" w:rsidRPr="003E3A53">
        <w:rPr>
          <w:rFonts w:cs="Arial"/>
          <w:u w:val="single"/>
        </w:rPr>
        <w:t xml:space="preserve">participating in the Beverage Container Recycling PRO authorized by this article </w:t>
      </w:r>
      <w:r w:rsidRPr="003E3A53">
        <w:rPr>
          <w:rFonts w:cs="Arial"/>
          <w:u w:val="single"/>
        </w:rPr>
        <w:t>may not sell at retail in this state a beverage in a beverage container unless the person collects or provides for the collection of the deposit on the beverage container in accordance with the manner established by the PRO.</w:t>
      </w:r>
    </w:p>
    <w:p w14:paraId="1A0697B3" w14:textId="2A22D675" w:rsidR="00F31857" w:rsidRPr="003E3A53" w:rsidRDefault="006F61D2" w:rsidP="00BC10B1">
      <w:pPr>
        <w:pStyle w:val="SectionBody"/>
        <w:rPr>
          <w:rFonts w:cs="Arial"/>
          <w:u w:val="single"/>
        </w:rPr>
      </w:pPr>
      <w:r w:rsidRPr="003E3A53">
        <w:rPr>
          <w:rFonts w:cs="Arial"/>
          <w:u w:val="single"/>
        </w:rPr>
        <w:t>(</w:t>
      </w:r>
      <w:r w:rsidR="002E16C6" w:rsidRPr="003E3A53">
        <w:rPr>
          <w:rFonts w:cs="Arial"/>
          <w:u w:val="single"/>
        </w:rPr>
        <w:t>g</w:t>
      </w:r>
      <w:r w:rsidRPr="003E3A53">
        <w:rPr>
          <w:rFonts w:cs="Arial"/>
          <w:u w:val="single"/>
        </w:rPr>
        <w:t>)</w:t>
      </w:r>
      <w:r w:rsidR="00BC10B1" w:rsidRPr="003E3A53">
        <w:rPr>
          <w:rFonts w:cs="Arial"/>
          <w:u w:val="single"/>
        </w:rPr>
        <w:t xml:space="preserve"> </w:t>
      </w:r>
      <w:r w:rsidR="0080147A" w:rsidRPr="003E3A53">
        <w:rPr>
          <w:rFonts w:cs="Arial"/>
          <w:i/>
          <w:iCs/>
          <w:u w:val="single"/>
        </w:rPr>
        <w:t>Procedures</w:t>
      </w:r>
      <w:r w:rsidR="0080147A" w:rsidRPr="003E3A53">
        <w:rPr>
          <w:rFonts w:cs="Arial"/>
          <w:u w:val="single"/>
        </w:rPr>
        <w:t xml:space="preserve">. </w:t>
      </w:r>
    </w:p>
    <w:p w14:paraId="47A08C4B" w14:textId="74349794" w:rsidR="00BC10B1" w:rsidRPr="003E3A53" w:rsidRDefault="00F31857" w:rsidP="00BC10B1">
      <w:pPr>
        <w:pStyle w:val="SectionBody"/>
        <w:rPr>
          <w:rFonts w:cs="Arial"/>
          <w:u w:val="single"/>
        </w:rPr>
      </w:pPr>
      <w:r w:rsidRPr="003E3A53">
        <w:rPr>
          <w:rFonts w:cs="Arial"/>
          <w:u w:val="single"/>
        </w:rPr>
        <w:t xml:space="preserve">(1) </w:t>
      </w:r>
      <w:r w:rsidR="00BC10B1" w:rsidRPr="003E3A53">
        <w:rPr>
          <w:rFonts w:cs="Arial"/>
          <w:u w:val="single"/>
        </w:rPr>
        <w:t>The PRO shall establish efficient, convenient, and cost-effective procedures for collection of the beverage container deposit and payment of the deposit refunds.</w:t>
      </w:r>
    </w:p>
    <w:p w14:paraId="7532FF4C" w14:textId="40B68E47" w:rsidR="00BC10B1" w:rsidRPr="003E3A53" w:rsidRDefault="00BC10B1" w:rsidP="00BC10B1">
      <w:pPr>
        <w:pStyle w:val="SectionBody"/>
        <w:rPr>
          <w:rFonts w:cs="Arial"/>
          <w:u w:val="single"/>
        </w:rPr>
      </w:pPr>
      <w:r w:rsidRPr="003E3A53">
        <w:rPr>
          <w:rFonts w:cs="Arial"/>
          <w:u w:val="single"/>
        </w:rPr>
        <w:lastRenderedPageBreak/>
        <w:t>(</w:t>
      </w:r>
      <w:r w:rsidR="00F31857" w:rsidRPr="003E3A53">
        <w:rPr>
          <w:rFonts w:cs="Arial"/>
          <w:u w:val="single"/>
        </w:rPr>
        <w:t>2</w:t>
      </w:r>
      <w:r w:rsidRPr="003E3A53">
        <w:rPr>
          <w:rFonts w:cs="Arial"/>
          <w:u w:val="single"/>
        </w:rPr>
        <w:t>)</w:t>
      </w:r>
      <w:r w:rsidR="00F31857" w:rsidRPr="003E3A53">
        <w:rPr>
          <w:rFonts w:cs="Arial"/>
          <w:u w:val="single"/>
        </w:rPr>
        <w:t xml:space="preserve"> </w:t>
      </w:r>
      <w:r w:rsidRPr="003E3A53">
        <w:rPr>
          <w:rFonts w:cs="Arial"/>
          <w:u w:val="single"/>
        </w:rPr>
        <w:t xml:space="preserve">If the PRO does not meet the recycling rate target provided </w:t>
      </w:r>
      <w:r w:rsidR="00F31857" w:rsidRPr="003E3A53">
        <w:rPr>
          <w:rFonts w:cs="Arial"/>
          <w:u w:val="single"/>
        </w:rPr>
        <w:t>under</w:t>
      </w:r>
      <w:r w:rsidR="00BA41B3" w:rsidRPr="003E3A53">
        <w:rPr>
          <w:rFonts w:cs="Arial"/>
          <w:u w:val="single"/>
        </w:rPr>
        <w:t xml:space="preserve"> subsection (c) of this section</w:t>
      </w:r>
      <w:r w:rsidR="00F31857" w:rsidRPr="003E3A53">
        <w:rPr>
          <w:rFonts w:cs="Arial"/>
          <w:u w:val="single"/>
        </w:rPr>
        <w:t xml:space="preserve"> </w:t>
      </w:r>
      <w:r w:rsidRPr="003E3A53">
        <w:rPr>
          <w:rFonts w:cs="Arial"/>
          <w:u w:val="single"/>
        </w:rPr>
        <w:t>before the end of subsequent biennia</w:t>
      </w:r>
      <w:r w:rsidR="003149AE" w:rsidRPr="003E3A53">
        <w:rPr>
          <w:rFonts w:cs="Arial"/>
          <w:u w:val="single"/>
        </w:rPr>
        <w:t>l,</w:t>
      </w:r>
      <w:r w:rsidRPr="003E3A53">
        <w:rPr>
          <w:rFonts w:cs="Arial"/>
          <w:u w:val="single"/>
        </w:rPr>
        <w:t xml:space="preserve"> the</w:t>
      </w:r>
      <w:r w:rsidR="00F31857" w:rsidRPr="003E3A53">
        <w:rPr>
          <w:rFonts w:cs="Arial"/>
          <w:u w:val="single"/>
        </w:rPr>
        <w:t xml:space="preserve"> department </w:t>
      </w:r>
      <w:r w:rsidRPr="003E3A53">
        <w:rPr>
          <w:rFonts w:cs="Arial"/>
          <w:u w:val="single"/>
        </w:rPr>
        <w:t xml:space="preserve">may require the PRO to remit to the state all or part of the money in the recycling refund trust fund established </w:t>
      </w:r>
      <w:r w:rsidR="00AD4F43" w:rsidRPr="003E3A53">
        <w:rPr>
          <w:rFonts w:cs="Arial"/>
          <w:u w:val="single"/>
        </w:rPr>
        <w:t>under subsection (</w:t>
      </w:r>
      <w:r w:rsidR="003149AE" w:rsidRPr="003E3A53">
        <w:rPr>
          <w:rFonts w:cs="Arial"/>
          <w:u w:val="single"/>
        </w:rPr>
        <w:t>d</w:t>
      </w:r>
      <w:r w:rsidR="00AD4F43" w:rsidRPr="003E3A53">
        <w:rPr>
          <w:rFonts w:cs="Arial"/>
          <w:u w:val="single"/>
        </w:rPr>
        <w:t>)</w:t>
      </w:r>
      <w:r w:rsidR="009A7180" w:rsidRPr="003E3A53">
        <w:rPr>
          <w:rFonts w:cs="Arial"/>
          <w:u w:val="single"/>
        </w:rPr>
        <w:t xml:space="preserve"> herein</w:t>
      </w:r>
      <w:r w:rsidRPr="003E3A53">
        <w:rPr>
          <w:rFonts w:cs="Arial"/>
          <w:u w:val="single"/>
        </w:rPr>
        <w:t xml:space="preserve">.  The </w:t>
      </w:r>
      <w:r w:rsidR="003149AE" w:rsidRPr="003E3A53">
        <w:rPr>
          <w:rFonts w:cs="Arial"/>
          <w:u w:val="single"/>
        </w:rPr>
        <w:t xml:space="preserve">State Auditor </w:t>
      </w:r>
      <w:r w:rsidRPr="003E3A53">
        <w:rPr>
          <w:rFonts w:cs="Arial"/>
          <w:u w:val="single"/>
        </w:rPr>
        <w:t>shall hold money remitted under this sub</w:t>
      </w:r>
      <w:r w:rsidR="009E4956" w:rsidRPr="003E3A53">
        <w:rPr>
          <w:rFonts w:cs="Arial"/>
          <w:u w:val="single"/>
        </w:rPr>
        <w:t>section</w:t>
      </w:r>
      <w:r w:rsidRPr="003E3A53">
        <w:rPr>
          <w:rFonts w:cs="Arial"/>
          <w:u w:val="single"/>
        </w:rPr>
        <w:t xml:space="preserve"> until the PRO or another organization provides to the</w:t>
      </w:r>
      <w:r w:rsidR="009E4956" w:rsidRPr="003E3A53">
        <w:rPr>
          <w:rFonts w:cs="Arial"/>
          <w:u w:val="single"/>
        </w:rPr>
        <w:t xml:space="preserve"> department </w:t>
      </w:r>
      <w:r w:rsidRPr="003E3A53">
        <w:rPr>
          <w:rFonts w:cs="Arial"/>
          <w:u w:val="single"/>
        </w:rPr>
        <w:t xml:space="preserve">a corrective plan to meet the recycling target under this </w:t>
      </w:r>
      <w:r w:rsidR="009E4956" w:rsidRPr="003E3A53">
        <w:rPr>
          <w:rFonts w:cs="Arial"/>
          <w:u w:val="single"/>
        </w:rPr>
        <w:t>section</w:t>
      </w:r>
      <w:r w:rsidRPr="003E3A53">
        <w:rPr>
          <w:rFonts w:cs="Arial"/>
          <w:u w:val="single"/>
        </w:rPr>
        <w:t>.</w:t>
      </w:r>
    </w:p>
    <w:p w14:paraId="4078EF96" w14:textId="5EFDA9FF" w:rsidR="00BC10B1" w:rsidRPr="003E3A53" w:rsidRDefault="00BC10B1" w:rsidP="00BC10B1">
      <w:pPr>
        <w:pStyle w:val="SectionBody"/>
        <w:rPr>
          <w:rFonts w:cs="Arial"/>
          <w:u w:val="single"/>
        </w:rPr>
      </w:pPr>
      <w:r w:rsidRPr="003E3A53">
        <w:rPr>
          <w:rFonts w:cs="Arial"/>
          <w:u w:val="single"/>
        </w:rPr>
        <w:t>(</w:t>
      </w:r>
      <w:r w:rsidR="009E4956" w:rsidRPr="003E3A53">
        <w:rPr>
          <w:rFonts w:cs="Arial"/>
          <w:u w:val="single"/>
        </w:rPr>
        <w:t>3</w:t>
      </w:r>
      <w:r w:rsidRPr="003E3A53">
        <w:rPr>
          <w:rFonts w:cs="Arial"/>
          <w:u w:val="single"/>
        </w:rPr>
        <w:t xml:space="preserve">)  The </w:t>
      </w:r>
      <w:r w:rsidR="009E4956" w:rsidRPr="003E3A53">
        <w:rPr>
          <w:rFonts w:cs="Arial"/>
          <w:u w:val="single"/>
        </w:rPr>
        <w:t xml:space="preserve">State Auditor </w:t>
      </w:r>
      <w:r w:rsidRPr="003E3A53">
        <w:rPr>
          <w:rFonts w:cs="Arial"/>
          <w:u w:val="single"/>
        </w:rPr>
        <w:t>shall consult with th</w:t>
      </w:r>
      <w:r w:rsidR="009E4956" w:rsidRPr="003E3A53">
        <w:rPr>
          <w:rFonts w:cs="Arial"/>
          <w:u w:val="single"/>
        </w:rPr>
        <w:t>e department</w:t>
      </w:r>
      <w:r w:rsidRPr="003E3A53">
        <w:rPr>
          <w:rFonts w:cs="Arial"/>
          <w:u w:val="single"/>
        </w:rPr>
        <w:t xml:space="preserve"> before approving the corrective plan and releasing the money remitted and held under </w:t>
      </w:r>
      <w:r w:rsidR="00EC28B6" w:rsidRPr="003E3A53">
        <w:rPr>
          <w:rFonts w:cs="Arial"/>
          <w:u w:val="single"/>
        </w:rPr>
        <w:t>this subsection</w:t>
      </w:r>
      <w:r w:rsidRPr="003E3A53">
        <w:rPr>
          <w:rFonts w:cs="Arial"/>
          <w:u w:val="single"/>
        </w:rPr>
        <w:t xml:space="preserve"> to the PRO or other organization responsible for the approved corrective plan.</w:t>
      </w:r>
    </w:p>
    <w:p w14:paraId="6AD11BF3" w14:textId="1BD7A7CC" w:rsidR="00BC10B1" w:rsidRPr="003E3A53" w:rsidRDefault="00BC10B1" w:rsidP="00EC28B6">
      <w:pPr>
        <w:pStyle w:val="SectionBody"/>
        <w:rPr>
          <w:rFonts w:cs="Arial"/>
          <w:u w:val="single"/>
        </w:rPr>
      </w:pPr>
      <w:r w:rsidRPr="003E3A53">
        <w:rPr>
          <w:rFonts w:cs="Arial"/>
          <w:u w:val="single"/>
        </w:rPr>
        <w:t>(</w:t>
      </w:r>
      <w:r w:rsidR="00EC28B6" w:rsidRPr="003E3A53">
        <w:rPr>
          <w:rFonts w:cs="Arial"/>
          <w:u w:val="single"/>
        </w:rPr>
        <w:t>4</w:t>
      </w:r>
      <w:r w:rsidRPr="003E3A53">
        <w:rPr>
          <w:rFonts w:cs="Arial"/>
          <w:u w:val="single"/>
        </w:rPr>
        <w:t xml:space="preserve">)  The </w:t>
      </w:r>
      <w:r w:rsidR="00EC28B6" w:rsidRPr="003E3A53">
        <w:rPr>
          <w:rFonts w:cs="Arial"/>
          <w:u w:val="single"/>
        </w:rPr>
        <w:t>department</w:t>
      </w:r>
      <w:r w:rsidRPr="003E3A53">
        <w:rPr>
          <w:rFonts w:cs="Arial"/>
          <w:u w:val="single"/>
        </w:rPr>
        <w:t xml:space="preserve"> may audit the PRO for accuracy and adherence to recycling targets under this </w:t>
      </w:r>
      <w:r w:rsidR="00EC28B6" w:rsidRPr="003E3A53">
        <w:rPr>
          <w:rFonts w:cs="Arial"/>
          <w:u w:val="single"/>
        </w:rPr>
        <w:t>section</w:t>
      </w:r>
      <w:r w:rsidRPr="003E3A53">
        <w:rPr>
          <w:rFonts w:cs="Arial"/>
          <w:u w:val="single"/>
        </w:rPr>
        <w:t xml:space="preserve">. The PRO shall reimburse the </w:t>
      </w:r>
      <w:r w:rsidR="00EC28B6" w:rsidRPr="003E3A53">
        <w:rPr>
          <w:rFonts w:cs="Arial"/>
          <w:u w:val="single"/>
        </w:rPr>
        <w:t xml:space="preserve">department </w:t>
      </w:r>
      <w:r w:rsidRPr="003E3A53">
        <w:rPr>
          <w:rFonts w:cs="Arial"/>
          <w:u w:val="single"/>
        </w:rPr>
        <w:t xml:space="preserve">for the cost incurred by the </w:t>
      </w:r>
      <w:r w:rsidR="00EC28B6" w:rsidRPr="003E3A53">
        <w:rPr>
          <w:rFonts w:cs="Arial"/>
          <w:u w:val="single"/>
        </w:rPr>
        <w:t xml:space="preserve">department </w:t>
      </w:r>
      <w:r w:rsidRPr="003E3A53">
        <w:rPr>
          <w:rFonts w:cs="Arial"/>
          <w:u w:val="single"/>
        </w:rPr>
        <w:t>in the audit process.</w:t>
      </w:r>
    </w:p>
    <w:p w14:paraId="23335704" w14:textId="11E53C0E" w:rsidR="00342F9E" w:rsidRPr="003E3A53" w:rsidRDefault="00342F9E" w:rsidP="00342F9E">
      <w:pPr>
        <w:pStyle w:val="SectionBody"/>
        <w:rPr>
          <w:rFonts w:cs="Arial"/>
          <w:u w:val="single"/>
        </w:rPr>
      </w:pPr>
      <w:r w:rsidRPr="003E3A53">
        <w:rPr>
          <w:rFonts w:cs="Arial"/>
          <w:u w:val="single"/>
        </w:rPr>
        <w:t>(</w:t>
      </w:r>
      <w:r w:rsidR="002E16C6" w:rsidRPr="003E3A53">
        <w:rPr>
          <w:rFonts w:cs="Arial"/>
          <w:u w:val="single"/>
        </w:rPr>
        <w:t>h</w:t>
      </w:r>
      <w:r w:rsidRPr="003E3A53">
        <w:rPr>
          <w:rFonts w:cs="Arial"/>
          <w:u w:val="single"/>
        </w:rPr>
        <w:t xml:space="preserve">) </w:t>
      </w:r>
      <w:r w:rsidRPr="003E3A53">
        <w:rPr>
          <w:rFonts w:cs="Arial"/>
          <w:i/>
          <w:iCs/>
          <w:u w:val="single"/>
        </w:rPr>
        <w:t>Rules.</w:t>
      </w:r>
      <w:r w:rsidRPr="003E3A53">
        <w:rPr>
          <w:rFonts w:cs="Arial"/>
          <w:u w:val="single"/>
        </w:rPr>
        <w:t xml:space="preserve">  </w:t>
      </w:r>
    </w:p>
    <w:p w14:paraId="732A28B1" w14:textId="4CC727E7" w:rsidR="00BC10B1" w:rsidRPr="00F24EA8" w:rsidRDefault="009B2B7D" w:rsidP="00BC10B1">
      <w:pPr>
        <w:pStyle w:val="SectionBody"/>
        <w:rPr>
          <w:rFonts w:cs="Arial"/>
          <w:color w:val="auto"/>
          <w:u w:val="single"/>
        </w:rPr>
      </w:pPr>
      <w:r w:rsidRPr="003E3A53">
        <w:rPr>
          <w:rFonts w:cs="Arial"/>
          <w:u w:val="single"/>
        </w:rPr>
        <w:t xml:space="preserve">Not </w:t>
      </w:r>
      <w:r w:rsidR="00BC10B1" w:rsidRPr="003E3A53">
        <w:rPr>
          <w:rFonts w:cs="Arial"/>
          <w:u w:val="single"/>
        </w:rPr>
        <w:t xml:space="preserve">later than </w:t>
      </w:r>
      <w:r w:rsidR="00BC10B1" w:rsidRPr="00F24EA8">
        <w:rPr>
          <w:rFonts w:cs="Arial"/>
          <w:color w:val="auto"/>
          <w:u w:val="single"/>
        </w:rPr>
        <w:t>September 1, 202</w:t>
      </w:r>
      <w:r w:rsidR="00EC7995" w:rsidRPr="00F24EA8">
        <w:rPr>
          <w:rFonts w:cs="Arial"/>
          <w:color w:val="auto"/>
          <w:u w:val="single"/>
        </w:rPr>
        <w:t>7</w:t>
      </w:r>
      <w:r w:rsidR="00BC10B1" w:rsidRPr="00F24EA8">
        <w:rPr>
          <w:rFonts w:cs="Arial"/>
          <w:color w:val="auto"/>
          <w:u w:val="single"/>
        </w:rPr>
        <w:t xml:space="preserve">, the </w:t>
      </w:r>
      <w:r w:rsidRPr="00F24EA8">
        <w:rPr>
          <w:rFonts w:cs="Arial"/>
          <w:color w:val="auto"/>
          <w:u w:val="single"/>
        </w:rPr>
        <w:t>department</w:t>
      </w:r>
      <w:r w:rsidR="00BC10B1" w:rsidRPr="00F24EA8">
        <w:rPr>
          <w:rFonts w:cs="Arial"/>
          <w:color w:val="auto"/>
          <w:u w:val="single"/>
        </w:rPr>
        <w:t xml:space="preserve"> shall </w:t>
      </w:r>
      <w:r w:rsidRPr="00F24EA8">
        <w:rPr>
          <w:rFonts w:cs="Arial"/>
          <w:color w:val="auto"/>
          <w:u w:val="single"/>
        </w:rPr>
        <w:t xml:space="preserve">promulgate </w:t>
      </w:r>
      <w:r w:rsidR="00BC10B1" w:rsidRPr="00F24EA8">
        <w:rPr>
          <w:rFonts w:cs="Arial"/>
          <w:color w:val="auto"/>
          <w:u w:val="single"/>
        </w:rPr>
        <w:t xml:space="preserve">rules for the implementation of </w:t>
      </w:r>
      <w:r w:rsidRPr="00F24EA8">
        <w:rPr>
          <w:rFonts w:cs="Arial"/>
          <w:color w:val="auto"/>
          <w:u w:val="single"/>
        </w:rPr>
        <w:t xml:space="preserve">this </w:t>
      </w:r>
      <w:r w:rsidR="002E16C6" w:rsidRPr="00F24EA8">
        <w:rPr>
          <w:rFonts w:cs="Arial"/>
          <w:color w:val="auto"/>
          <w:u w:val="single"/>
        </w:rPr>
        <w:t>article</w:t>
      </w:r>
      <w:r w:rsidRPr="00F24EA8">
        <w:rPr>
          <w:rFonts w:cs="Arial"/>
          <w:color w:val="auto"/>
          <w:u w:val="single"/>
        </w:rPr>
        <w:t xml:space="preserve">.  </w:t>
      </w:r>
      <w:r w:rsidR="00BC10B1" w:rsidRPr="00F24EA8">
        <w:rPr>
          <w:rFonts w:cs="Arial"/>
          <w:color w:val="auto"/>
          <w:u w:val="single"/>
        </w:rPr>
        <w:t xml:space="preserve">To facilitate the approval of the structure and organization of the Beverage Container Recycling PRO and the PRO's initial plan, the </w:t>
      </w:r>
      <w:r w:rsidRPr="00F24EA8">
        <w:rPr>
          <w:rFonts w:cs="Arial"/>
          <w:color w:val="auto"/>
          <w:u w:val="single"/>
        </w:rPr>
        <w:t>department</w:t>
      </w:r>
      <w:r w:rsidR="00BC10B1" w:rsidRPr="00F24EA8">
        <w:rPr>
          <w:rFonts w:cs="Arial"/>
          <w:color w:val="auto"/>
          <w:u w:val="single"/>
        </w:rPr>
        <w:t xml:space="preserve"> </w:t>
      </w:r>
      <w:r w:rsidR="00617142" w:rsidRPr="00F24EA8">
        <w:rPr>
          <w:rFonts w:cs="Arial"/>
          <w:color w:val="auto"/>
          <w:u w:val="single"/>
        </w:rPr>
        <w:t xml:space="preserve">may </w:t>
      </w:r>
      <w:r w:rsidR="00BC10B1" w:rsidRPr="00F24EA8">
        <w:rPr>
          <w:rFonts w:cs="Arial"/>
          <w:color w:val="auto"/>
          <w:u w:val="single"/>
        </w:rPr>
        <w:t>adopt</w:t>
      </w:r>
      <w:r w:rsidR="002E16C6" w:rsidRPr="00F24EA8">
        <w:rPr>
          <w:rFonts w:cs="Arial"/>
          <w:color w:val="auto"/>
          <w:u w:val="single"/>
        </w:rPr>
        <w:t xml:space="preserve"> </w:t>
      </w:r>
      <w:r w:rsidR="001E3C19" w:rsidRPr="00F24EA8">
        <w:rPr>
          <w:rFonts w:cs="Arial"/>
          <w:color w:val="auto"/>
          <w:u w:val="single"/>
        </w:rPr>
        <w:t>emergency rules in a</w:t>
      </w:r>
      <w:r w:rsidR="00D9477B" w:rsidRPr="00F24EA8">
        <w:rPr>
          <w:rFonts w:cs="Arial"/>
          <w:color w:val="auto"/>
          <w:u w:val="single"/>
        </w:rPr>
        <w:t xml:space="preserve">ccordance </w:t>
      </w:r>
      <w:r w:rsidR="001E3C19" w:rsidRPr="00F24EA8">
        <w:rPr>
          <w:rFonts w:cs="Arial"/>
          <w:color w:val="auto"/>
          <w:u w:val="single"/>
        </w:rPr>
        <w:t>with the West Virginia administrative procedures act.</w:t>
      </w:r>
    </w:p>
    <w:p w14:paraId="1B78D3E7" w14:textId="2888ACBC" w:rsidR="003E45B3" w:rsidRPr="00F24EA8" w:rsidRDefault="003E45B3" w:rsidP="00BC10B1">
      <w:pPr>
        <w:pStyle w:val="SectionBody"/>
        <w:rPr>
          <w:rFonts w:cs="Arial"/>
          <w:color w:val="auto"/>
          <w:u w:val="single"/>
        </w:rPr>
      </w:pPr>
      <w:r w:rsidRPr="00F24EA8">
        <w:rPr>
          <w:rFonts w:cs="Arial"/>
          <w:color w:val="auto"/>
          <w:u w:val="single"/>
        </w:rPr>
        <w:t xml:space="preserve">(i) </w:t>
      </w:r>
      <w:r w:rsidRPr="00F24EA8">
        <w:rPr>
          <w:rFonts w:cs="Arial"/>
          <w:i/>
          <w:iCs/>
          <w:color w:val="auto"/>
          <w:u w:val="single"/>
        </w:rPr>
        <w:t>Compliance</w:t>
      </w:r>
      <w:r w:rsidRPr="00F24EA8">
        <w:rPr>
          <w:rFonts w:cs="Arial"/>
          <w:color w:val="auto"/>
          <w:u w:val="single"/>
        </w:rPr>
        <w:t>.</w:t>
      </w:r>
    </w:p>
    <w:p w14:paraId="33681267" w14:textId="3F3C8264" w:rsidR="00BC10B1" w:rsidRPr="00F24EA8" w:rsidRDefault="00BC10B1" w:rsidP="00BC10B1">
      <w:pPr>
        <w:pStyle w:val="SectionBody"/>
        <w:rPr>
          <w:rFonts w:cs="Arial"/>
          <w:color w:val="auto"/>
          <w:u w:val="single"/>
        </w:rPr>
      </w:pPr>
      <w:r w:rsidRPr="00F24EA8">
        <w:rPr>
          <w:rFonts w:cs="Arial"/>
          <w:color w:val="auto"/>
          <w:u w:val="single"/>
        </w:rPr>
        <w:t>(</w:t>
      </w:r>
      <w:r w:rsidR="00474C82" w:rsidRPr="00F24EA8">
        <w:rPr>
          <w:rFonts w:cs="Arial"/>
          <w:color w:val="auto"/>
          <w:u w:val="single"/>
        </w:rPr>
        <w:t>1</w:t>
      </w:r>
      <w:r w:rsidRPr="00F24EA8">
        <w:rPr>
          <w:rFonts w:cs="Arial"/>
          <w:color w:val="auto"/>
          <w:u w:val="single"/>
        </w:rPr>
        <w:t xml:space="preserve">) The PRO shall provide information as required by </w:t>
      </w:r>
      <w:r w:rsidR="00FB322C" w:rsidRPr="00F24EA8">
        <w:rPr>
          <w:rFonts w:cs="Arial"/>
          <w:color w:val="auto"/>
          <w:u w:val="single"/>
        </w:rPr>
        <w:t>subsection (</w:t>
      </w:r>
      <w:r w:rsidR="003E45B3" w:rsidRPr="00F24EA8">
        <w:rPr>
          <w:rFonts w:cs="Arial"/>
          <w:color w:val="auto"/>
          <w:u w:val="single"/>
        </w:rPr>
        <w:t>e</w:t>
      </w:r>
      <w:r w:rsidR="00FB322C" w:rsidRPr="00F24EA8">
        <w:rPr>
          <w:rFonts w:cs="Arial"/>
          <w:color w:val="auto"/>
          <w:u w:val="single"/>
        </w:rPr>
        <w:t>)</w:t>
      </w:r>
      <w:r w:rsidRPr="00F24EA8">
        <w:rPr>
          <w:rFonts w:cs="Arial"/>
          <w:color w:val="auto"/>
          <w:u w:val="single"/>
        </w:rPr>
        <w:t>, not later than September 1, 202</w:t>
      </w:r>
      <w:r w:rsidR="00EC7995" w:rsidRPr="00F24EA8">
        <w:rPr>
          <w:rFonts w:cs="Arial"/>
          <w:color w:val="auto"/>
          <w:u w:val="single"/>
        </w:rPr>
        <w:t>8</w:t>
      </w:r>
      <w:r w:rsidRPr="00F24EA8">
        <w:rPr>
          <w:rFonts w:cs="Arial"/>
          <w:color w:val="auto"/>
          <w:u w:val="single"/>
        </w:rPr>
        <w:t>.</w:t>
      </w:r>
    </w:p>
    <w:p w14:paraId="53C5235C" w14:textId="526997CA" w:rsidR="00BC10B1" w:rsidRPr="003E3A53" w:rsidRDefault="00BC10B1" w:rsidP="000521B3">
      <w:pPr>
        <w:pStyle w:val="SectionBody"/>
        <w:rPr>
          <w:rFonts w:cs="Arial"/>
          <w:u w:val="single"/>
        </w:rPr>
      </w:pPr>
      <w:r w:rsidRPr="00F24EA8">
        <w:rPr>
          <w:rFonts w:cs="Arial"/>
          <w:color w:val="auto"/>
          <w:u w:val="single"/>
        </w:rPr>
        <w:t>(</w:t>
      </w:r>
      <w:r w:rsidR="00474C82" w:rsidRPr="00F24EA8">
        <w:rPr>
          <w:rFonts w:cs="Arial"/>
          <w:color w:val="auto"/>
          <w:u w:val="single"/>
        </w:rPr>
        <w:t>2</w:t>
      </w:r>
      <w:r w:rsidRPr="00F24EA8">
        <w:rPr>
          <w:rFonts w:cs="Arial"/>
          <w:color w:val="auto"/>
          <w:u w:val="single"/>
        </w:rPr>
        <w:t>)  Except as otherwise provided by this</w:t>
      </w:r>
      <w:r w:rsidR="00FB322C" w:rsidRPr="00F24EA8">
        <w:rPr>
          <w:rFonts w:cs="Arial"/>
          <w:color w:val="auto"/>
          <w:u w:val="single"/>
        </w:rPr>
        <w:t xml:space="preserve"> </w:t>
      </w:r>
      <w:r w:rsidR="00474C82" w:rsidRPr="003E3A53">
        <w:rPr>
          <w:rFonts w:cs="Arial"/>
          <w:u w:val="single"/>
        </w:rPr>
        <w:t>article</w:t>
      </w:r>
      <w:r w:rsidRPr="003E3A53">
        <w:rPr>
          <w:rFonts w:cs="Arial"/>
          <w:u w:val="single"/>
        </w:rPr>
        <w:t xml:space="preserve">, a producer, retailer, redemption center, or other person subject to requirements imposed by the PRO plan adopted and approved </w:t>
      </w:r>
      <w:r w:rsidR="00FB322C" w:rsidRPr="003E3A53">
        <w:rPr>
          <w:rFonts w:cs="Arial"/>
          <w:u w:val="single"/>
        </w:rPr>
        <w:t>hereunder</w:t>
      </w:r>
      <w:r w:rsidRPr="003E3A53">
        <w:rPr>
          <w:rFonts w:cs="Arial"/>
          <w:u w:val="single"/>
        </w:rPr>
        <w:t xml:space="preserve"> shall comply with those requirements beginning January 1, 2028.</w:t>
      </w:r>
    </w:p>
    <w:p w14:paraId="56591498" w14:textId="3ECA9E14" w:rsidR="00ED799E" w:rsidRDefault="009055BB" w:rsidP="009055BB">
      <w:pPr>
        <w:pStyle w:val="ChapterHeading"/>
      </w:pPr>
      <w:r>
        <w:t>chapter 11. taxation.</w:t>
      </w:r>
    </w:p>
    <w:p w14:paraId="2815C277" w14:textId="1953116B" w:rsidR="009055BB" w:rsidRPr="003E3A53" w:rsidRDefault="004D5863" w:rsidP="004D5863">
      <w:pPr>
        <w:pStyle w:val="ArticleHeading"/>
        <w:rPr>
          <w:u w:val="single"/>
        </w:rPr>
      </w:pPr>
      <w:r w:rsidRPr="003E3A53">
        <w:rPr>
          <w:u w:val="single"/>
        </w:rPr>
        <w:t xml:space="preserve">article 13NN. tax credit for beverage container recycling </w:t>
      </w:r>
      <w:r w:rsidR="00CE366A" w:rsidRPr="003E3A53">
        <w:rPr>
          <w:u w:val="single"/>
        </w:rPr>
        <w:lastRenderedPageBreak/>
        <w:t xml:space="preserve">Producer reponsibility organization. </w:t>
      </w:r>
    </w:p>
    <w:p w14:paraId="66D498B0" w14:textId="36B5C5B2" w:rsidR="000F4A6A" w:rsidRPr="003E3A53" w:rsidRDefault="007C43FC" w:rsidP="000F4A6A">
      <w:pPr>
        <w:pStyle w:val="SectionHeading"/>
        <w:rPr>
          <w:u w:val="single"/>
        </w:rPr>
      </w:pPr>
      <w:r>
        <w:rPr>
          <w:rFonts w:cs="Arial"/>
          <w:u w:val="single"/>
        </w:rPr>
        <w:t>§</w:t>
      </w:r>
      <w:r w:rsidR="000F4A6A" w:rsidRPr="003E3A53">
        <w:rPr>
          <w:u w:val="single"/>
        </w:rPr>
        <w:t>11-13NN-1. Beverage Container Recycling Producer Responsibility Organization</w:t>
      </w:r>
      <w:r w:rsidR="00874902" w:rsidRPr="003E3A53">
        <w:rPr>
          <w:u w:val="single"/>
        </w:rPr>
        <w:t xml:space="preserve"> tax adjustment credit</w:t>
      </w:r>
      <w:r w:rsidR="000F4A6A" w:rsidRPr="003E3A53">
        <w:rPr>
          <w:u w:val="single"/>
        </w:rPr>
        <w:t>.</w:t>
      </w:r>
    </w:p>
    <w:p w14:paraId="451118B6" w14:textId="77777777" w:rsidR="00874902" w:rsidRPr="003E3A53" w:rsidRDefault="00874902" w:rsidP="00891547">
      <w:pPr>
        <w:pStyle w:val="SectionBody"/>
        <w:rPr>
          <w:u w:val="single"/>
        </w:rPr>
        <w:sectPr w:rsidR="00874902" w:rsidRPr="003E3A53" w:rsidSect="005C49B1">
          <w:type w:val="continuous"/>
          <w:pgSz w:w="12240" w:h="15840" w:code="1"/>
          <w:pgMar w:top="1440" w:right="1440" w:bottom="1440" w:left="1440" w:header="720" w:footer="720" w:gutter="0"/>
          <w:lnNumType w:countBy="1" w:restart="newSection"/>
          <w:cols w:space="720"/>
          <w:titlePg/>
          <w:docGrid w:linePitch="360"/>
        </w:sectPr>
      </w:pPr>
    </w:p>
    <w:p w14:paraId="40E5D2A3" w14:textId="28AF2B3F" w:rsidR="005C49B1" w:rsidRPr="003E3A53" w:rsidRDefault="005C49B1" w:rsidP="002879E1">
      <w:pPr>
        <w:pStyle w:val="SectionBody"/>
        <w:rPr>
          <w:u w:val="single"/>
        </w:rPr>
      </w:pPr>
      <w:r w:rsidRPr="003E3A53">
        <w:rPr>
          <w:u w:val="single"/>
        </w:rPr>
        <w:t xml:space="preserve">(a) </w:t>
      </w:r>
      <w:r w:rsidRPr="003E3A53">
        <w:rPr>
          <w:i/>
          <w:iCs/>
          <w:u w:val="single"/>
        </w:rPr>
        <w:t>Credit allowed</w:t>
      </w:r>
      <w:r w:rsidRPr="003E3A53">
        <w:rPr>
          <w:u w:val="single"/>
        </w:rPr>
        <w:t xml:space="preserve">. </w:t>
      </w:r>
      <w:r w:rsidR="006076D5" w:rsidRPr="003E3A53">
        <w:rPr>
          <w:u w:val="single"/>
        </w:rPr>
        <w:t>–</w:t>
      </w:r>
      <w:bookmarkStart w:id="0" w:name="_Hlk127248784"/>
      <w:r w:rsidR="006076D5" w:rsidRPr="003E3A53">
        <w:rPr>
          <w:u w:val="single"/>
        </w:rPr>
        <w:t xml:space="preserve">  </w:t>
      </w:r>
      <w:r w:rsidRPr="003E3A53">
        <w:rPr>
          <w:u w:val="single"/>
        </w:rPr>
        <w:t>There shall be allowed to every eligible</w:t>
      </w:r>
      <w:r w:rsidR="00874902" w:rsidRPr="003E3A53">
        <w:rPr>
          <w:u w:val="single"/>
        </w:rPr>
        <w:t xml:space="preserve"> </w:t>
      </w:r>
      <w:r w:rsidR="002879E1" w:rsidRPr="003E3A53">
        <w:rPr>
          <w:u w:val="single"/>
        </w:rPr>
        <w:t xml:space="preserve">taxpayer </w:t>
      </w:r>
      <w:r w:rsidRPr="003E3A53">
        <w:rPr>
          <w:u w:val="single"/>
        </w:rPr>
        <w:t xml:space="preserve">a credit, as determined under this section, against the tax imposed under §11-21-1 </w:t>
      </w:r>
      <w:r w:rsidRPr="003E3A53">
        <w:rPr>
          <w:i/>
          <w:iCs/>
          <w:u w:val="single"/>
        </w:rPr>
        <w:t>et seq</w:t>
      </w:r>
      <w:r w:rsidRPr="003E3A53">
        <w:rPr>
          <w:u w:val="single"/>
        </w:rPr>
        <w:t xml:space="preserve">. of this code, or against the tax imposed under §11-24-1 </w:t>
      </w:r>
      <w:r w:rsidRPr="003E3A53">
        <w:rPr>
          <w:i/>
          <w:iCs/>
          <w:u w:val="single"/>
        </w:rPr>
        <w:t>et seq</w:t>
      </w:r>
      <w:r w:rsidRPr="003E3A53">
        <w:rPr>
          <w:u w:val="single"/>
        </w:rPr>
        <w:t xml:space="preserve">. of this code, as applicable. </w:t>
      </w:r>
    </w:p>
    <w:p w14:paraId="117A564E" w14:textId="6A9FE379" w:rsidR="00FA1624" w:rsidRPr="003E3A53" w:rsidRDefault="00A00643" w:rsidP="002879E1">
      <w:pPr>
        <w:pStyle w:val="SectionBody"/>
        <w:rPr>
          <w:u w:val="single"/>
        </w:rPr>
      </w:pPr>
      <w:r w:rsidRPr="003E3A53">
        <w:rPr>
          <w:u w:val="single"/>
        </w:rPr>
        <w:t xml:space="preserve">(1) The amount of credit allowable shall be applied over a </w:t>
      </w:r>
      <w:r w:rsidR="00226C7A">
        <w:rPr>
          <w:u w:val="single"/>
        </w:rPr>
        <w:t>10</w:t>
      </w:r>
      <w:r w:rsidRPr="003E3A53">
        <w:rPr>
          <w:u w:val="single"/>
        </w:rPr>
        <w:t xml:space="preserve">-year period, at the rate of one tenth thereof per taxable year, beginning with the taxable year in which </w:t>
      </w:r>
      <w:r w:rsidR="00D64765" w:rsidRPr="003E3A53">
        <w:rPr>
          <w:u w:val="single"/>
        </w:rPr>
        <w:t>a redemption center or technology-based redemption center is first placed in service or used in this state.</w:t>
      </w:r>
    </w:p>
    <w:p w14:paraId="3A22C9F7" w14:textId="40974E35" w:rsidR="008D3ED5" w:rsidRPr="003E3A53" w:rsidRDefault="00EA74DB" w:rsidP="002879E1">
      <w:pPr>
        <w:pStyle w:val="SectionBody"/>
        <w:rPr>
          <w:u w:val="single"/>
        </w:rPr>
      </w:pPr>
      <w:r w:rsidRPr="003E3A53">
        <w:rPr>
          <w:u w:val="single"/>
        </w:rPr>
        <w:t xml:space="preserve">(2) The amount of annual credit allowed shall not reduce the business and occupation tax under </w:t>
      </w:r>
      <w:bookmarkStart w:id="1" w:name="_Hlk193118350"/>
      <w:r w:rsidR="00D82153">
        <w:rPr>
          <w:u w:val="single"/>
        </w:rPr>
        <w:t xml:space="preserve">§11-13-1 </w:t>
      </w:r>
      <w:r w:rsidR="00D82153" w:rsidRPr="00D82153">
        <w:rPr>
          <w:i/>
          <w:iCs/>
          <w:u w:val="single"/>
        </w:rPr>
        <w:t>et seq.</w:t>
      </w:r>
      <w:r w:rsidR="00D82153">
        <w:rPr>
          <w:u w:val="single"/>
        </w:rPr>
        <w:t xml:space="preserve"> </w:t>
      </w:r>
      <w:r w:rsidRPr="003E3A53">
        <w:rPr>
          <w:u w:val="single"/>
        </w:rPr>
        <w:t>of this c</w:t>
      </w:r>
      <w:r w:rsidR="00D82153">
        <w:rPr>
          <w:u w:val="single"/>
        </w:rPr>
        <w:t>ode</w:t>
      </w:r>
      <w:bookmarkEnd w:id="1"/>
      <w:r w:rsidRPr="003E3A53">
        <w:rPr>
          <w:u w:val="single"/>
        </w:rPr>
        <w:t xml:space="preserve">, below </w:t>
      </w:r>
      <w:r w:rsidR="00226C7A">
        <w:rPr>
          <w:u w:val="single"/>
        </w:rPr>
        <w:t>50</w:t>
      </w:r>
      <w:r w:rsidR="00D82153">
        <w:rPr>
          <w:u w:val="single"/>
        </w:rPr>
        <w:t>%</w:t>
      </w:r>
      <w:r w:rsidRPr="003E3A53">
        <w:rPr>
          <w:u w:val="single"/>
        </w:rPr>
        <w:t xml:space="preserve"> of the amount which would be imposed for such taxable year in the absence of this credit against tax, computed before application of the annual exemption allowed by </w:t>
      </w:r>
      <w:r w:rsidR="00D306BB">
        <w:rPr>
          <w:rFonts w:cs="Arial"/>
          <w:u w:val="single"/>
        </w:rPr>
        <w:t>§</w:t>
      </w:r>
      <w:r w:rsidR="00D306BB">
        <w:rPr>
          <w:u w:val="single"/>
        </w:rPr>
        <w:t xml:space="preserve">11-13-3 </w:t>
      </w:r>
      <w:r w:rsidR="00D14916">
        <w:rPr>
          <w:u w:val="single"/>
        </w:rPr>
        <w:t>o</w:t>
      </w:r>
      <w:r w:rsidR="00D306BB">
        <w:rPr>
          <w:u w:val="single"/>
        </w:rPr>
        <w:t>f this code</w:t>
      </w:r>
      <w:r w:rsidRPr="003E3A53">
        <w:rPr>
          <w:u w:val="single"/>
        </w:rPr>
        <w:t xml:space="preserve">. </w:t>
      </w:r>
    </w:p>
    <w:p w14:paraId="2D425A47" w14:textId="77777777" w:rsidR="00BE7468" w:rsidRPr="003E3A53" w:rsidRDefault="008D3ED5" w:rsidP="002879E1">
      <w:pPr>
        <w:pStyle w:val="SectionBody"/>
        <w:rPr>
          <w:u w:val="single"/>
        </w:rPr>
      </w:pPr>
      <w:r w:rsidRPr="003E3A53">
        <w:rPr>
          <w:u w:val="single"/>
        </w:rPr>
        <w:t>(3) No carryover to a subsequent taxable year or carryback to a prior taxable year shall be allowed for the amount of any unused portion of any annual credit allowance.  Such unused credit shall be forfeited.</w:t>
      </w:r>
    </w:p>
    <w:p w14:paraId="0110DE0D" w14:textId="15E41353" w:rsidR="00EA74DB" w:rsidRPr="003E3A53" w:rsidRDefault="00BE7468" w:rsidP="002879E1">
      <w:pPr>
        <w:pStyle w:val="SectionBody"/>
        <w:rPr>
          <w:u w:val="single"/>
        </w:rPr>
      </w:pPr>
      <w:r w:rsidRPr="003E3A53">
        <w:rPr>
          <w:u w:val="single"/>
        </w:rPr>
        <w:t xml:space="preserve">(4) Credit limitation. </w:t>
      </w:r>
      <w:r w:rsidR="00B63724" w:rsidRPr="003E3A53">
        <w:rPr>
          <w:u w:val="single"/>
        </w:rPr>
        <w:t>The aggregate amount of credit allowable under this article, against the taxes imposed by</w:t>
      </w:r>
      <w:r w:rsidR="00D82153">
        <w:rPr>
          <w:u w:val="single"/>
        </w:rPr>
        <w:t xml:space="preserve"> §11-13-1 </w:t>
      </w:r>
      <w:r w:rsidR="00D82153" w:rsidRPr="00D82153">
        <w:rPr>
          <w:i/>
          <w:iCs/>
          <w:u w:val="single"/>
        </w:rPr>
        <w:t>et seq.</w:t>
      </w:r>
      <w:r w:rsidR="00D82153">
        <w:rPr>
          <w:u w:val="single"/>
        </w:rPr>
        <w:t xml:space="preserve"> </w:t>
      </w:r>
      <w:r w:rsidR="00D82153" w:rsidRPr="003E3A53">
        <w:rPr>
          <w:u w:val="single"/>
        </w:rPr>
        <w:t>of this c</w:t>
      </w:r>
      <w:r w:rsidR="00D82153">
        <w:rPr>
          <w:u w:val="single"/>
        </w:rPr>
        <w:t>ode</w:t>
      </w:r>
      <w:r w:rsidR="00D82153" w:rsidRPr="003E3A53">
        <w:rPr>
          <w:u w:val="single"/>
        </w:rPr>
        <w:t xml:space="preserve"> </w:t>
      </w:r>
      <w:r w:rsidR="00B63724" w:rsidRPr="003E3A53">
        <w:rPr>
          <w:u w:val="single"/>
        </w:rPr>
        <w:t xml:space="preserve">for the taxable year, shall in no event exceed </w:t>
      </w:r>
      <w:r w:rsidR="00226C7A">
        <w:rPr>
          <w:u w:val="single"/>
        </w:rPr>
        <w:t>50</w:t>
      </w:r>
      <w:r w:rsidR="00D82153">
        <w:rPr>
          <w:u w:val="single"/>
        </w:rPr>
        <w:t xml:space="preserve">% </w:t>
      </w:r>
      <w:r w:rsidR="00B63724" w:rsidRPr="003E3A53">
        <w:rPr>
          <w:u w:val="single"/>
        </w:rPr>
        <w:t xml:space="preserve">of the tax due for the taxable year, computed prior to application of the tax credits provided by this article and </w:t>
      </w:r>
      <w:r w:rsidR="00E643E5">
        <w:rPr>
          <w:rFonts w:cs="Arial"/>
          <w:u w:val="single"/>
        </w:rPr>
        <w:t>§</w:t>
      </w:r>
      <w:r w:rsidR="00E643E5">
        <w:rPr>
          <w:u w:val="single"/>
        </w:rPr>
        <w:t xml:space="preserve">11-13C-1 </w:t>
      </w:r>
      <w:r w:rsidR="00E643E5">
        <w:rPr>
          <w:i/>
          <w:iCs/>
          <w:u w:val="single"/>
        </w:rPr>
        <w:t>e</w:t>
      </w:r>
      <w:r w:rsidR="00E643E5" w:rsidRPr="00E643E5">
        <w:rPr>
          <w:i/>
          <w:iCs/>
          <w:u w:val="single"/>
        </w:rPr>
        <w:t>t seq</w:t>
      </w:r>
      <w:r w:rsidR="00E643E5">
        <w:rPr>
          <w:u w:val="single"/>
        </w:rPr>
        <w:t>. of this code</w:t>
      </w:r>
      <w:r w:rsidR="00B63724" w:rsidRPr="003E3A53">
        <w:rPr>
          <w:u w:val="single"/>
        </w:rPr>
        <w:t xml:space="preserve">, and the annual exemption allowed provided by </w:t>
      </w:r>
      <w:r w:rsidR="00D14916">
        <w:rPr>
          <w:rFonts w:cs="Arial"/>
          <w:u w:val="single"/>
        </w:rPr>
        <w:t>§</w:t>
      </w:r>
      <w:r w:rsidR="00D14916">
        <w:rPr>
          <w:u w:val="single"/>
        </w:rPr>
        <w:t>11-13-3 of this code</w:t>
      </w:r>
      <w:r w:rsidR="00B63724" w:rsidRPr="003E3A53">
        <w:rPr>
          <w:u w:val="single"/>
        </w:rPr>
        <w:t>.</w:t>
      </w:r>
      <w:r w:rsidR="00EA74DB" w:rsidRPr="003E3A53">
        <w:rPr>
          <w:u w:val="single"/>
        </w:rPr>
        <w:t xml:space="preserve"> </w:t>
      </w:r>
    </w:p>
    <w:bookmarkEnd w:id="0"/>
    <w:p w14:paraId="4BCE9865" w14:textId="3FE37F76" w:rsidR="005C49B1" w:rsidRPr="003E3A53" w:rsidRDefault="005C49B1" w:rsidP="000C21AC">
      <w:pPr>
        <w:pStyle w:val="SectionBody"/>
        <w:widowControl/>
        <w:rPr>
          <w:rFonts w:cs="Arial"/>
          <w:color w:val="auto"/>
          <w:u w:val="single"/>
        </w:rPr>
      </w:pPr>
      <w:r w:rsidRPr="003E3A53">
        <w:rPr>
          <w:rFonts w:cs="Arial"/>
          <w:color w:val="auto"/>
          <w:u w:val="single"/>
        </w:rPr>
        <w:t>(b)</w:t>
      </w:r>
      <w:r w:rsidR="009423D5" w:rsidRPr="003E3A53">
        <w:rPr>
          <w:rFonts w:cs="Arial"/>
          <w:color w:val="auto"/>
          <w:u w:val="single"/>
        </w:rPr>
        <w:t xml:space="preserve"> </w:t>
      </w:r>
      <w:r w:rsidR="009423D5" w:rsidRPr="003E3A53">
        <w:rPr>
          <w:rFonts w:cs="Arial"/>
          <w:i/>
          <w:iCs/>
          <w:color w:val="auto"/>
          <w:u w:val="single"/>
        </w:rPr>
        <w:t>Definitions</w:t>
      </w:r>
      <w:r w:rsidR="009423D5" w:rsidRPr="003E3A53">
        <w:rPr>
          <w:rFonts w:cs="Arial"/>
          <w:color w:val="auto"/>
          <w:u w:val="single"/>
        </w:rPr>
        <w:t>.</w:t>
      </w:r>
      <w:r w:rsidR="006076D5" w:rsidRPr="003E3A53">
        <w:rPr>
          <w:rFonts w:cs="Arial"/>
          <w:color w:val="auto"/>
          <w:u w:val="single"/>
        </w:rPr>
        <w:t xml:space="preserve"> –</w:t>
      </w:r>
      <w:r w:rsidR="009423D5" w:rsidRPr="003E3A53">
        <w:rPr>
          <w:rFonts w:cs="Arial"/>
          <w:color w:val="auto"/>
          <w:u w:val="single"/>
        </w:rPr>
        <w:t xml:space="preserve"> </w:t>
      </w:r>
      <w:r w:rsidRPr="003E3A53">
        <w:rPr>
          <w:rFonts w:cs="Arial"/>
          <w:color w:val="auto"/>
          <w:u w:val="single"/>
        </w:rPr>
        <w:t xml:space="preserve"> </w:t>
      </w:r>
    </w:p>
    <w:p w14:paraId="7B03598B" w14:textId="48F7C915" w:rsidR="0075469A" w:rsidRPr="003E3A53" w:rsidRDefault="005C49B1" w:rsidP="000C21AC">
      <w:pPr>
        <w:pStyle w:val="SectionBody"/>
        <w:widowControl/>
        <w:rPr>
          <w:rFonts w:cs="Arial"/>
          <w:color w:val="auto"/>
          <w:u w:val="single"/>
        </w:rPr>
      </w:pPr>
      <w:r w:rsidRPr="003E3A53">
        <w:rPr>
          <w:rFonts w:cs="Arial"/>
          <w:color w:val="auto"/>
          <w:u w:val="single"/>
        </w:rPr>
        <w:t xml:space="preserve">(1) </w:t>
      </w:r>
      <w:r w:rsidR="00BA1981">
        <w:rPr>
          <w:rFonts w:cs="Arial"/>
          <w:color w:val="auto"/>
          <w:u w:val="single"/>
        </w:rPr>
        <w:t>"</w:t>
      </w:r>
      <w:r w:rsidRPr="003E3A53">
        <w:rPr>
          <w:rFonts w:cs="Arial"/>
          <w:color w:val="auto"/>
          <w:u w:val="single"/>
        </w:rPr>
        <w:t>Eligible taxpayer</w:t>
      </w:r>
      <w:r w:rsidR="00BA1981">
        <w:rPr>
          <w:rFonts w:cs="Arial"/>
          <w:color w:val="auto"/>
          <w:u w:val="single"/>
        </w:rPr>
        <w:t>"</w:t>
      </w:r>
      <w:r w:rsidRPr="003E3A53">
        <w:rPr>
          <w:rFonts w:cs="Arial"/>
          <w:color w:val="auto"/>
          <w:u w:val="single"/>
        </w:rPr>
        <w:t xml:space="preserve"> means any</w:t>
      </w:r>
      <w:r w:rsidR="0075469A" w:rsidRPr="003E3A53">
        <w:rPr>
          <w:rFonts w:cs="Arial"/>
          <w:color w:val="auto"/>
          <w:u w:val="single"/>
        </w:rPr>
        <w:t xml:space="preserve"> </w:t>
      </w:r>
      <w:r w:rsidR="00B61127" w:rsidRPr="003E3A53">
        <w:rPr>
          <w:rFonts w:cs="Arial"/>
          <w:color w:val="auto"/>
          <w:u w:val="single"/>
        </w:rPr>
        <w:t>West Virginia Beverage Producer Responsibility Organization ("PRO")</w:t>
      </w:r>
      <w:r w:rsidR="00CB636E" w:rsidRPr="003E3A53">
        <w:rPr>
          <w:rFonts w:cs="Arial"/>
          <w:color w:val="auto"/>
          <w:u w:val="single"/>
        </w:rPr>
        <w:t xml:space="preserve"> authorized by §22-15B-1</w:t>
      </w:r>
      <w:r w:rsidR="00617142" w:rsidRPr="003E3A53">
        <w:rPr>
          <w:rFonts w:cs="Arial"/>
          <w:color w:val="auto"/>
          <w:u w:val="single"/>
        </w:rPr>
        <w:t xml:space="preserve"> </w:t>
      </w:r>
      <w:r w:rsidR="00617142" w:rsidRPr="003E3A53">
        <w:rPr>
          <w:rFonts w:cs="Arial"/>
          <w:i/>
          <w:iCs/>
          <w:color w:val="auto"/>
          <w:u w:val="single"/>
        </w:rPr>
        <w:t>et seq.</w:t>
      </w:r>
      <w:r w:rsidR="00CB636E" w:rsidRPr="003E3A53">
        <w:rPr>
          <w:rFonts w:cs="Arial"/>
          <w:color w:val="auto"/>
          <w:u w:val="single"/>
        </w:rPr>
        <w:t xml:space="preserve"> of this code </w:t>
      </w:r>
      <w:r w:rsidR="0075469A" w:rsidRPr="003E3A53">
        <w:rPr>
          <w:rFonts w:cs="Arial"/>
          <w:color w:val="auto"/>
          <w:u w:val="single"/>
        </w:rPr>
        <w:t xml:space="preserve">who </w:t>
      </w:r>
      <w:r w:rsidR="007257A5" w:rsidRPr="003E3A53">
        <w:rPr>
          <w:rFonts w:cs="Arial"/>
          <w:color w:val="auto"/>
          <w:u w:val="single"/>
        </w:rPr>
        <w:t>purchases</w:t>
      </w:r>
      <w:r w:rsidR="00E23F88">
        <w:rPr>
          <w:rFonts w:cs="Arial"/>
          <w:color w:val="auto"/>
          <w:u w:val="single"/>
        </w:rPr>
        <w:t xml:space="preserve"> or leases</w:t>
      </w:r>
      <w:r w:rsidR="007257A5" w:rsidRPr="003E3A53">
        <w:rPr>
          <w:rFonts w:cs="Arial"/>
          <w:color w:val="auto"/>
          <w:u w:val="single"/>
        </w:rPr>
        <w:t xml:space="preserve"> property </w:t>
      </w:r>
      <w:r w:rsidR="00E91CE5" w:rsidRPr="003E3A53">
        <w:rPr>
          <w:rFonts w:cs="Arial"/>
          <w:color w:val="auto"/>
          <w:u w:val="single"/>
        </w:rPr>
        <w:t>for the purpose of</w:t>
      </w:r>
      <w:r w:rsidR="00C903A3" w:rsidRPr="003E3A53">
        <w:rPr>
          <w:rFonts w:cs="Arial"/>
          <w:color w:val="auto"/>
          <w:u w:val="single"/>
        </w:rPr>
        <w:t xml:space="preserve"> </w:t>
      </w:r>
      <w:r w:rsidR="00E91CE5" w:rsidRPr="003E3A53">
        <w:rPr>
          <w:rFonts w:cs="Arial"/>
          <w:color w:val="auto"/>
          <w:u w:val="single"/>
        </w:rPr>
        <w:t xml:space="preserve">building or </w:t>
      </w:r>
      <w:r w:rsidR="00C903A3" w:rsidRPr="003E3A53">
        <w:rPr>
          <w:rFonts w:cs="Arial"/>
          <w:color w:val="auto"/>
          <w:u w:val="single"/>
        </w:rPr>
        <w:t>develop</w:t>
      </w:r>
      <w:r w:rsidR="00E91CE5" w:rsidRPr="003E3A53">
        <w:rPr>
          <w:rFonts w:cs="Arial"/>
          <w:color w:val="auto"/>
          <w:u w:val="single"/>
        </w:rPr>
        <w:t>ing</w:t>
      </w:r>
      <w:r w:rsidR="00C903A3" w:rsidRPr="003E3A53">
        <w:rPr>
          <w:rFonts w:cs="Arial"/>
          <w:color w:val="auto"/>
          <w:u w:val="single"/>
        </w:rPr>
        <w:t xml:space="preserve"> a redemption center or technology-based </w:t>
      </w:r>
      <w:r w:rsidR="00C903A3" w:rsidRPr="003E3A53">
        <w:rPr>
          <w:rFonts w:cs="Arial"/>
          <w:color w:val="auto"/>
          <w:u w:val="single"/>
        </w:rPr>
        <w:lastRenderedPageBreak/>
        <w:t>redemption center</w:t>
      </w:r>
      <w:r w:rsidR="00E91CE5" w:rsidRPr="003E3A53">
        <w:rPr>
          <w:rFonts w:cs="Arial"/>
          <w:color w:val="auto"/>
          <w:u w:val="single"/>
        </w:rPr>
        <w:t xml:space="preserve"> in this state</w:t>
      </w:r>
      <w:r w:rsidR="00C903A3" w:rsidRPr="003E3A53">
        <w:rPr>
          <w:rFonts w:cs="Arial"/>
          <w:color w:val="auto"/>
          <w:u w:val="single"/>
        </w:rPr>
        <w:t xml:space="preserve">, as defined in §22-15B-1(b)(8) of this code, </w:t>
      </w:r>
      <w:r w:rsidR="00753681" w:rsidRPr="003E3A53">
        <w:rPr>
          <w:rFonts w:cs="Arial"/>
          <w:color w:val="auto"/>
          <w:u w:val="single"/>
        </w:rPr>
        <w:t>for the purpose of providing r</w:t>
      </w:r>
      <w:r w:rsidR="00C903A3" w:rsidRPr="003E3A53">
        <w:rPr>
          <w:rFonts w:cs="Arial"/>
          <w:color w:val="auto"/>
          <w:u w:val="single"/>
        </w:rPr>
        <w:t>efunds to consumers under the West Virginia Beverage Producer Responsibility Act.</w:t>
      </w:r>
    </w:p>
    <w:p w14:paraId="402529C8" w14:textId="44B4B24F" w:rsidR="00DC4EFF" w:rsidRPr="003E3A53" w:rsidRDefault="00DC4EFF" w:rsidP="000C21AC">
      <w:pPr>
        <w:pStyle w:val="SectionBody"/>
        <w:widowControl/>
        <w:rPr>
          <w:rFonts w:cs="Arial"/>
          <w:color w:val="auto"/>
          <w:u w:val="single"/>
        </w:rPr>
      </w:pPr>
      <w:r w:rsidRPr="003E3A53">
        <w:rPr>
          <w:rFonts w:cs="Arial"/>
          <w:color w:val="auto"/>
          <w:u w:val="single"/>
        </w:rPr>
        <w:t xml:space="preserve">A person or entity </w:t>
      </w:r>
      <w:r w:rsidR="005024B7" w:rsidRPr="003E3A53">
        <w:rPr>
          <w:rFonts w:cs="Arial"/>
          <w:color w:val="auto"/>
          <w:u w:val="single"/>
        </w:rPr>
        <w:t xml:space="preserve">shall not constitute an eligible taxpayer for purposes of this article if any related person (as defined in Section 267(b) of the Internal Revenue Code of 1986) had operations or owned or leased property in West Virginia during the five-year period prior to </w:t>
      </w:r>
      <w:r w:rsidR="00D62310" w:rsidRPr="003E3A53">
        <w:rPr>
          <w:rFonts w:cs="Arial"/>
          <w:color w:val="auto"/>
          <w:u w:val="single"/>
        </w:rPr>
        <w:t>building or developing a redemption center or technology-based redemption center</w:t>
      </w:r>
      <w:r w:rsidR="00A66EDF" w:rsidRPr="003E3A53">
        <w:rPr>
          <w:rFonts w:cs="Arial"/>
          <w:color w:val="auto"/>
          <w:u w:val="single"/>
        </w:rPr>
        <w:t>, or if any such related person is a successor in business to any person or entity which had operations or owned or leased property in West Virginia during the five-year period prior to building or developing a redemption center or technology based redemption center.</w:t>
      </w:r>
    </w:p>
    <w:p w14:paraId="23F69395" w14:textId="5CEF33E0" w:rsidR="00E31718" w:rsidRPr="003E3A53" w:rsidRDefault="00C83DD6" w:rsidP="000C21AC">
      <w:pPr>
        <w:pStyle w:val="SectionBody"/>
        <w:widowControl/>
        <w:rPr>
          <w:rFonts w:cs="Arial"/>
          <w:color w:val="auto"/>
          <w:u w:val="single"/>
        </w:rPr>
      </w:pPr>
      <w:r w:rsidRPr="003E3A53">
        <w:rPr>
          <w:rFonts w:cs="Arial"/>
          <w:color w:val="auto"/>
          <w:u w:val="single"/>
        </w:rPr>
        <w:t>(</w:t>
      </w:r>
      <w:r w:rsidR="009423D5" w:rsidRPr="003E3A53">
        <w:rPr>
          <w:rFonts w:cs="Arial"/>
          <w:color w:val="auto"/>
          <w:u w:val="single"/>
        </w:rPr>
        <w:t>2</w:t>
      </w:r>
      <w:r w:rsidRPr="003E3A53">
        <w:rPr>
          <w:rFonts w:cs="Arial"/>
          <w:color w:val="auto"/>
          <w:u w:val="single"/>
        </w:rPr>
        <w:t>)</w:t>
      </w:r>
      <w:r w:rsidR="00E453F4" w:rsidRPr="003E3A53">
        <w:rPr>
          <w:rFonts w:cs="Arial"/>
          <w:color w:val="auto"/>
          <w:u w:val="single"/>
        </w:rPr>
        <w:t xml:space="preserve"> "Property purchased </w:t>
      </w:r>
      <w:r w:rsidR="00E23F88">
        <w:rPr>
          <w:rFonts w:cs="Arial"/>
          <w:color w:val="auto"/>
          <w:u w:val="single"/>
        </w:rPr>
        <w:t xml:space="preserve">or leased </w:t>
      </w:r>
      <w:r w:rsidR="00E453F4" w:rsidRPr="003E3A53">
        <w:rPr>
          <w:rFonts w:cs="Arial"/>
          <w:color w:val="auto"/>
          <w:u w:val="single"/>
        </w:rPr>
        <w:t xml:space="preserve">for </w:t>
      </w:r>
      <w:r w:rsidR="005F6270" w:rsidRPr="003E3A53">
        <w:rPr>
          <w:rFonts w:cs="Arial"/>
          <w:color w:val="auto"/>
          <w:u w:val="single"/>
        </w:rPr>
        <w:t>the purpose of building or developing a redemption center or technology-based redemption center" shall</w:t>
      </w:r>
      <w:r w:rsidR="00E31718" w:rsidRPr="003E3A53">
        <w:rPr>
          <w:rFonts w:cs="Arial"/>
          <w:color w:val="auto"/>
          <w:u w:val="single"/>
        </w:rPr>
        <w:t xml:space="preserve"> include real property, and improvements thereto, and tangible personal property incorporated into real property, whether or not attached thereto, but only if such real or tangible personal property was constructed, or purchased, on or after July 1, 2025, for use </w:t>
      </w:r>
      <w:r w:rsidR="00255E1F" w:rsidRPr="003E3A53">
        <w:rPr>
          <w:rFonts w:cs="Arial"/>
          <w:color w:val="auto"/>
          <w:u w:val="single"/>
        </w:rPr>
        <w:t>in building or developing a redemption center or technology-based redemption center.</w:t>
      </w:r>
      <w:r w:rsidR="005F6270" w:rsidRPr="003E3A53">
        <w:rPr>
          <w:rFonts w:cs="Arial"/>
          <w:color w:val="auto"/>
          <w:u w:val="single"/>
        </w:rPr>
        <w:t xml:space="preserve"> </w:t>
      </w:r>
    </w:p>
    <w:p w14:paraId="6C51B5EE" w14:textId="48CEAD9D" w:rsidR="00E453F4" w:rsidRPr="003E3A53" w:rsidRDefault="0094141D" w:rsidP="000C21AC">
      <w:pPr>
        <w:pStyle w:val="SectionBody"/>
        <w:widowControl/>
        <w:rPr>
          <w:rFonts w:cs="Arial"/>
          <w:color w:val="auto"/>
          <w:u w:val="single"/>
        </w:rPr>
      </w:pPr>
      <w:r w:rsidRPr="003E3A53">
        <w:rPr>
          <w:rFonts w:cs="Arial"/>
          <w:color w:val="auto"/>
          <w:u w:val="single"/>
        </w:rPr>
        <w:t>(</w:t>
      </w:r>
      <w:r w:rsidR="009423D5" w:rsidRPr="003E3A53">
        <w:rPr>
          <w:rFonts w:cs="Arial"/>
          <w:color w:val="auto"/>
          <w:u w:val="single"/>
        </w:rPr>
        <w:t>A</w:t>
      </w:r>
      <w:r w:rsidRPr="003E3A53">
        <w:rPr>
          <w:rFonts w:cs="Arial"/>
          <w:color w:val="auto"/>
          <w:u w:val="single"/>
        </w:rPr>
        <w:t xml:space="preserve">) </w:t>
      </w:r>
      <w:r w:rsidR="00255E1F" w:rsidRPr="003E3A53">
        <w:rPr>
          <w:rFonts w:cs="Arial"/>
          <w:color w:val="auto"/>
          <w:u w:val="single"/>
        </w:rPr>
        <w:t xml:space="preserve">Property purchased </w:t>
      </w:r>
      <w:r w:rsidR="00E23F88">
        <w:rPr>
          <w:rFonts w:cs="Arial"/>
          <w:color w:val="auto"/>
          <w:u w:val="single"/>
        </w:rPr>
        <w:t xml:space="preserve">or leased </w:t>
      </w:r>
      <w:r w:rsidR="00255E1F" w:rsidRPr="003E3A53">
        <w:rPr>
          <w:rFonts w:cs="Arial"/>
          <w:color w:val="auto"/>
          <w:u w:val="single"/>
        </w:rPr>
        <w:t>for the purpose of building or developing a redemption center or technology-based redemption center shall not</w:t>
      </w:r>
      <w:r w:rsidR="005F6270" w:rsidRPr="003E3A53">
        <w:rPr>
          <w:rFonts w:cs="Arial"/>
          <w:color w:val="auto"/>
          <w:u w:val="single"/>
        </w:rPr>
        <w:t xml:space="preserve"> include:</w:t>
      </w:r>
    </w:p>
    <w:p w14:paraId="366F3D2B" w14:textId="34FC55FF" w:rsidR="005F6270" w:rsidRPr="003E3A53" w:rsidRDefault="000C5DAF" w:rsidP="000C21AC">
      <w:pPr>
        <w:pStyle w:val="SectionBody"/>
        <w:widowControl/>
        <w:rPr>
          <w:rFonts w:cs="Arial"/>
          <w:color w:val="auto"/>
          <w:u w:val="single"/>
        </w:rPr>
      </w:pPr>
      <w:r w:rsidRPr="003E3A53">
        <w:rPr>
          <w:rFonts w:cs="Arial"/>
          <w:color w:val="auto"/>
          <w:u w:val="single"/>
        </w:rPr>
        <w:t>(</w:t>
      </w:r>
      <w:r w:rsidR="006076D5" w:rsidRPr="003E3A53">
        <w:rPr>
          <w:rFonts w:cs="Arial"/>
          <w:color w:val="auto"/>
          <w:u w:val="single"/>
        </w:rPr>
        <w:t>i</w:t>
      </w:r>
      <w:r w:rsidR="005F6270" w:rsidRPr="003E3A53">
        <w:rPr>
          <w:rFonts w:cs="Arial"/>
          <w:color w:val="auto"/>
          <w:u w:val="single"/>
        </w:rPr>
        <w:t>) Repair costs including materials used in the repair, unless for federal income tax purposes, the cost of the repair must be capitalized and not expensed;</w:t>
      </w:r>
    </w:p>
    <w:p w14:paraId="048C1494" w14:textId="6FF1B115" w:rsidR="005F6270" w:rsidRPr="003E3A53" w:rsidRDefault="000C5DAF" w:rsidP="000C21AC">
      <w:pPr>
        <w:pStyle w:val="SectionBody"/>
        <w:widowControl/>
        <w:rPr>
          <w:rFonts w:cs="Arial"/>
          <w:color w:val="auto"/>
          <w:u w:val="single"/>
        </w:rPr>
      </w:pPr>
      <w:r w:rsidRPr="003E3A53">
        <w:rPr>
          <w:rFonts w:cs="Arial"/>
          <w:color w:val="auto"/>
          <w:u w:val="single"/>
        </w:rPr>
        <w:t>(</w:t>
      </w:r>
      <w:r w:rsidR="006076D5" w:rsidRPr="003E3A53">
        <w:rPr>
          <w:rFonts w:cs="Arial"/>
          <w:color w:val="auto"/>
          <w:u w:val="single"/>
        </w:rPr>
        <w:t>ii</w:t>
      </w:r>
      <w:r w:rsidR="005F6270" w:rsidRPr="003E3A53">
        <w:rPr>
          <w:rFonts w:cs="Arial"/>
          <w:color w:val="auto"/>
          <w:u w:val="single"/>
        </w:rPr>
        <w:t xml:space="preserve">) Motor vehicles licensed by the department of motor vehicles; </w:t>
      </w:r>
    </w:p>
    <w:p w14:paraId="57F5A201" w14:textId="623691A3" w:rsidR="005F6270" w:rsidRPr="003E3A53" w:rsidRDefault="00C64CDC" w:rsidP="000C21AC">
      <w:pPr>
        <w:pStyle w:val="SectionBody"/>
        <w:widowControl/>
        <w:rPr>
          <w:rFonts w:cs="Arial"/>
          <w:color w:val="auto"/>
          <w:u w:val="single"/>
        </w:rPr>
      </w:pPr>
      <w:r w:rsidRPr="003E3A53">
        <w:rPr>
          <w:rFonts w:cs="Arial"/>
          <w:color w:val="auto"/>
          <w:u w:val="single"/>
        </w:rPr>
        <w:t>(</w:t>
      </w:r>
      <w:r w:rsidR="006076D5" w:rsidRPr="003E3A53">
        <w:rPr>
          <w:rFonts w:cs="Arial"/>
          <w:color w:val="auto"/>
          <w:u w:val="single"/>
        </w:rPr>
        <w:t>iii</w:t>
      </w:r>
      <w:r w:rsidRPr="003E3A53">
        <w:rPr>
          <w:rFonts w:cs="Arial"/>
          <w:color w:val="auto"/>
          <w:u w:val="single"/>
        </w:rPr>
        <w:t>) Airplanes;</w:t>
      </w:r>
    </w:p>
    <w:p w14:paraId="28FD9F0D" w14:textId="5AAD8333" w:rsidR="00C64CDC" w:rsidRPr="003E3A53" w:rsidRDefault="000C5DAF" w:rsidP="000C21AC">
      <w:pPr>
        <w:pStyle w:val="SectionBody"/>
        <w:widowControl/>
        <w:rPr>
          <w:rFonts w:cs="Arial"/>
          <w:color w:val="auto"/>
          <w:u w:val="single"/>
        </w:rPr>
      </w:pPr>
      <w:r w:rsidRPr="003E3A53">
        <w:rPr>
          <w:rFonts w:cs="Arial"/>
          <w:color w:val="auto"/>
          <w:u w:val="single"/>
        </w:rPr>
        <w:t>(</w:t>
      </w:r>
      <w:r w:rsidR="006076D5" w:rsidRPr="003E3A53">
        <w:rPr>
          <w:rFonts w:cs="Arial"/>
          <w:color w:val="auto"/>
          <w:u w:val="single"/>
        </w:rPr>
        <w:t>iv</w:t>
      </w:r>
      <w:r w:rsidR="00C64CDC" w:rsidRPr="003E3A53">
        <w:rPr>
          <w:rFonts w:cs="Arial"/>
          <w:color w:val="auto"/>
          <w:u w:val="single"/>
        </w:rPr>
        <w:t>) Off-premise transportation equipment;</w:t>
      </w:r>
      <w:r w:rsidR="000F1902" w:rsidRPr="003E3A53">
        <w:rPr>
          <w:rFonts w:cs="Arial"/>
          <w:color w:val="auto"/>
          <w:u w:val="single"/>
        </w:rPr>
        <w:t xml:space="preserve"> and</w:t>
      </w:r>
    </w:p>
    <w:p w14:paraId="77067EF7" w14:textId="4AE43223" w:rsidR="00C64CDC" w:rsidRPr="003E3A53" w:rsidRDefault="00C64CDC" w:rsidP="000F1902">
      <w:pPr>
        <w:pStyle w:val="SectionBody"/>
        <w:widowControl/>
        <w:rPr>
          <w:rFonts w:cs="Arial"/>
          <w:color w:val="auto"/>
          <w:u w:val="single"/>
        </w:rPr>
      </w:pPr>
      <w:r w:rsidRPr="003E3A53">
        <w:rPr>
          <w:rFonts w:cs="Arial"/>
          <w:color w:val="auto"/>
          <w:u w:val="single"/>
        </w:rPr>
        <w:t>(</w:t>
      </w:r>
      <w:r w:rsidR="006076D5" w:rsidRPr="003E3A53">
        <w:rPr>
          <w:rFonts w:cs="Arial"/>
          <w:color w:val="auto"/>
          <w:u w:val="single"/>
        </w:rPr>
        <w:t>v</w:t>
      </w:r>
      <w:r w:rsidRPr="003E3A53">
        <w:rPr>
          <w:rFonts w:cs="Arial"/>
          <w:color w:val="auto"/>
          <w:u w:val="single"/>
        </w:rPr>
        <w:t>) Property which is primarily used outside this state</w:t>
      </w:r>
      <w:r w:rsidR="000F1902" w:rsidRPr="003E3A53">
        <w:rPr>
          <w:rFonts w:cs="Arial"/>
          <w:color w:val="auto"/>
          <w:u w:val="single"/>
        </w:rPr>
        <w:t>.</w:t>
      </w:r>
      <w:r w:rsidRPr="003E3A53">
        <w:rPr>
          <w:rFonts w:cs="Arial"/>
          <w:color w:val="auto"/>
          <w:u w:val="single"/>
        </w:rPr>
        <w:t xml:space="preserve"> </w:t>
      </w:r>
    </w:p>
    <w:p w14:paraId="41CF0F21" w14:textId="49002CE4" w:rsidR="002204E9" w:rsidRPr="003E3A53" w:rsidRDefault="006076D5" w:rsidP="000F1902">
      <w:pPr>
        <w:pStyle w:val="SectionBody"/>
        <w:widowControl/>
        <w:rPr>
          <w:rFonts w:cs="Arial"/>
          <w:color w:val="auto"/>
          <w:u w:val="single"/>
        </w:rPr>
      </w:pPr>
      <w:r w:rsidRPr="003E3A53">
        <w:rPr>
          <w:rFonts w:cs="Arial"/>
          <w:color w:val="auto"/>
          <w:u w:val="single"/>
        </w:rPr>
        <w:t xml:space="preserve">(3) </w:t>
      </w:r>
      <w:r w:rsidR="0094141D" w:rsidRPr="003E3A53">
        <w:rPr>
          <w:rFonts w:cs="Arial"/>
          <w:color w:val="auto"/>
          <w:u w:val="single"/>
        </w:rPr>
        <w:t xml:space="preserve">Property shall be deemed </w:t>
      </w:r>
      <w:r w:rsidR="009D76D4" w:rsidRPr="003E3A53">
        <w:rPr>
          <w:rFonts w:cs="Arial"/>
          <w:color w:val="auto"/>
          <w:u w:val="single"/>
        </w:rPr>
        <w:t xml:space="preserve">to have been purchased </w:t>
      </w:r>
      <w:r w:rsidR="00342782">
        <w:rPr>
          <w:rFonts w:cs="Arial"/>
          <w:color w:val="auto"/>
          <w:u w:val="single"/>
        </w:rPr>
        <w:t xml:space="preserve">or leased </w:t>
      </w:r>
      <w:r w:rsidR="009D76D4" w:rsidRPr="003E3A53">
        <w:rPr>
          <w:rFonts w:cs="Arial"/>
          <w:color w:val="auto"/>
          <w:u w:val="single"/>
        </w:rPr>
        <w:t>prior to a specified date only if:</w:t>
      </w:r>
    </w:p>
    <w:p w14:paraId="005DD9D6" w14:textId="256CD9A7" w:rsidR="009D76D4" w:rsidRPr="003E3A53" w:rsidRDefault="006076D5" w:rsidP="000F1902">
      <w:pPr>
        <w:pStyle w:val="SectionBody"/>
        <w:widowControl/>
        <w:rPr>
          <w:rFonts w:cs="Arial"/>
          <w:color w:val="auto"/>
          <w:u w:val="single"/>
        </w:rPr>
      </w:pPr>
      <w:r w:rsidRPr="003E3A53">
        <w:rPr>
          <w:rFonts w:cs="Arial"/>
          <w:color w:val="auto"/>
          <w:u w:val="single"/>
        </w:rPr>
        <w:lastRenderedPageBreak/>
        <w:t xml:space="preserve">(A) </w:t>
      </w:r>
      <w:r w:rsidR="009D76D4" w:rsidRPr="003E3A53">
        <w:rPr>
          <w:rFonts w:cs="Arial"/>
          <w:color w:val="auto"/>
          <w:u w:val="single"/>
        </w:rPr>
        <w:t>The physical construction, reconstruction or erection of the property was begun prior to the specified date</w:t>
      </w:r>
      <w:r w:rsidR="004266CE" w:rsidRPr="003E3A53">
        <w:rPr>
          <w:rFonts w:cs="Arial"/>
          <w:color w:val="auto"/>
          <w:u w:val="single"/>
        </w:rPr>
        <w:t>, or such property was constructed, reconstructed, erected or acquired pursuant to a written contract as existing and binding on the taxpayer prior to the specified date;</w:t>
      </w:r>
    </w:p>
    <w:p w14:paraId="0AD4650D" w14:textId="3AC9D64E" w:rsidR="00507B1F" w:rsidRPr="003E3A53" w:rsidRDefault="006076D5" w:rsidP="000F1902">
      <w:pPr>
        <w:pStyle w:val="SectionBody"/>
        <w:widowControl/>
        <w:rPr>
          <w:rFonts w:cs="Arial"/>
          <w:color w:val="auto"/>
          <w:u w:val="single"/>
        </w:rPr>
      </w:pPr>
      <w:r w:rsidRPr="003E3A53">
        <w:rPr>
          <w:rFonts w:cs="Arial"/>
          <w:color w:val="auto"/>
          <w:u w:val="single"/>
        </w:rPr>
        <w:t xml:space="preserve">(B) </w:t>
      </w:r>
      <w:r w:rsidR="00507B1F" w:rsidRPr="003E3A53">
        <w:rPr>
          <w:rFonts w:cs="Arial"/>
          <w:color w:val="auto"/>
          <w:u w:val="single"/>
        </w:rPr>
        <w:t>The machinery or equipment was owned by the taxpayer prior to the specified date or was acquired by the taxpayer pursuant to a binding purchase contract which was in effect prior to such date; or</w:t>
      </w:r>
    </w:p>
    <w:p w14:paraId="00247B8B" w14:textId="23FAC279" w:rsidR="00507B1F" w:rsidRPr="003E3A53" w:rsidRDefault="006076D5" w:rsidP="003E3A53">
      <w:pPr>
        <w:pStyle w:val="SectionBody"/>
        <w:widowControl/>
        <w:rPr>
          <w:rFonts w:cs="Arial"/>
          <w:color w:val="auto"/>
          <w:u w:val="single"/>
        </w:rPr>
      </w:pPr>
      <w:r w:rsidRPr="003E3A53">
        <w:rPr>
          <w:rFonts w:cs="Arial"/>
          <w:color w:val="auto"/>
          <w:u w:val="single"/>
        </w:rPr>
        <w:t xml:space="preserve">(C) </w:t>
      </w:r>
      <w:r w:rsidR="00507B1F" w:rsidRPr="003E3A53">
        <w:rPr>
          <w:rFonts w:cs="Arial"/>
          <w:color w:val="auto"/>
          <w:u w:val="single"/>
        </w:rPr>
        <w:t>In the case of leased property, there was a binding written lease or contract to lease identifiable property in effect prior to the specified date.</w:t>
      </w:r>
    </w:p>
    <w:p w14:paraId="036B5FBC" w14:textId="3E75D2E6" w:rsidR="000C5DAF" w:rsidRPr="003E3A53" w:rsidRDefault="003E3A53" w:rsidP="003E3A53">
      <w:pPr>
        <w:pStyle w:val="SectionBody"/>
        <w:widowControl/>
        <w:rPr>
          <w:rFonts w:cs="Arial"/>
          <w:color w:val="auto"/>
          <w:u w:val="single"/>
        </w:rPr>
      </w:pPr>
      <w:r>
        <w:rPr>
          <w:rFonts w:cs="Arial"/>
          <w:color w:val="auto"/>
          <w:u w:val="single"/>
        </w:rPr>
        <w:t>(</w:t>
      </w:r>
      <w:r w:rsidR="000465F9" w:rsidRPr="003E3A53">
        <w:rPr>
          <w:rFonts w:cs="Arial"/>
          <w:color w:val="auto"/>
          <w:u w:val="single"/>
        </w:rPr>
        <w:t>c</w:t>
      </w:r>
      <w:r w:rsidR="000C5DAF" w:rsidRPr="003E3A53">
        <w:rPr>
          <w:rFonts w:cs="Arial"/>
          <w:color w:val="auto"/>
          <w:u w:val="single"/>
        </w:rPr>
        <w:t>)</w:t>
      </w:r>
      <w:r w:rsidR="005F7FE4" w:rsidRPr="003E3A53">
        <w:rPr>
          <w:rFonts w:cs="Arial"/>
          <w:color w:val="auto"/>
          <w:u w:val="single"/>
        </w:rPr>
        <w:t xml:space="preserve"> </w:t>
      </w:r>
      <w:r w:rsidR="004F7369" w:rsidRPr="003E3A53">
        <w:rPr>
          <w:rFonts w:cs="Arial"/>
          <w:i/>
          <w:iCs/>
          <w:color w:val="auto"/>
          <w:u w:val="single"/>
        </w:rPr>
        <w:t>Rules</w:t>
      </w:r>
      <w:r w:rsidR="004F7369" w:rsidRPr="003E3A53">
        <w:rPr>
          <w:rFonts w:cs="Arial"/>
          <w:color w:val="auto"/>
          <w:u w:val="single"/>
        </w:rPr>
        <w:t>. – The State Tax Department and the economic development authority may promulgate rules in accordance wit</w:t>
      </w:r>
      <w:r w:rsidR="00D82153">
        <w:rPr>
          <w:rFonts w:cs="Arial"/>
          <w:color w:val="auto"/>
          <w:u w:val="single"/>
        </w:rPr>
        <w:t>h</w:t>
      </w:r>
      <w:r w:rsidR="004F7369" w:rsidRPr="003E3A53">
        <w:rPr>
          <w:rFonts w:cs="Arial"/>
          <w:color w:val="auto"/>
          <w:u w:val="single"/>
        </w:rPr>
        <w:t xml:space="preserve"> </w:t>
      </w:r>
      <w:r w:rsidR="00D82153">
        <w:rPr>
          <w:rFonts w:cs="Arial"/>
          <w:color w:val="auto"/>
          <w:u w:val="single"/>
        </w:rPr>
        <w:t xml:space="preserve">§29A-3-1 </w:t>
      </w:r>
      <w:r w:rsidR="00D82153" w:rsidRPr="00D82153">
        <w:rPr>
          <w:rFonts w:cs="Arial"/>
          <w:i/>
          <w:iCs/>
          <w:color w:val="auto"/>
          <w:u w:val="single"/>
        </w:rPr>
        <w:t>et seq.</w:t>
      </w:r>
      <w:r w:rsidR="00D82153">
        <w:rPr>
          <w:rFonts w:cs="Arial"/>
          <w:color w:val="auto"/>
          <w:u w:val="single"/>
        </w:rPr>
        <w:t xml:space="preserve"> </w:t>
      </w:r>
      <w:r w:rsidR="004F7369" w:rsidRPr="003E3A53">
        <w:rPr>
          <w:rFonts w:cs="Arial"/>
          <w:color w:val="auto"/>
          <w:u w:val="single"/>
        </w:rPr>
        <w:t>of this code to carry out the policy and purposes of this article, to provide any necessary clarification of the provisions of this article and to efficiently provide for the general administration of this article.</w:t>
      </w:r>
    </w:p>
    <w:p w14:paraId="60CA5CEE" w14:textId="77777777" w:rsidR="005C49B1" w:rsidRDefault="005C49B1" w:rsidP="00874902">
      <w:pPr>
        <w:pStyle w:val="SectionBody"/>
        <w:ind w:firstLine="0"/>
        <w:sectPr w:rsidR="005C49B1" w:rsidSect="005C49B1">
          <w:type w:val="continuous"/>
          <w:pgSz w:w="12240" w:h="15840" w:code="1"/>
          <w:pgMar w:top="1440" w:right="1440" w:bottom="1440" w:left="1440" w:header="720" w:footer="720" w:gutter="0"/>
          <w:lnNumType w:countBy="1" w:restart="newSection"/>
          <w:cols w:space="720"/>
          <w:titlePg/>
          <w:docGrid w:linePitch="360"/>
        </w:sectPr>
      </w:pPr>
    </w:p>
    <w:p w14:paraId="663F3F5B" w14:textId="77777777" w:rsidR="00C33014" w:rsidRDefault="00C33014" w:rsidP="00CC1F3B">
      <w:pPr>
        <w:pStyle w:val="Note"/>
      </w:pPr>
    </w:p>
    <w:p w14:paraId="23610079" w14:textId="490954DA" w:rsidR="001B19C9" w:rsidRDefault="00CF1DCA" w:rsidP="00CC1F3B">
      <w:pPr>
        <w:pStyle w:val="Note"/>
        <w:rPr>
          <w:rFonts w:cs="Arial"/>
        </w:rPr>
      </w:pPr>
      <w:r>
        <w:t>NOTE: The</w:t>
      </w:r>
      <w:r w:rsidR="006865E9">
        <w:t xml:space="preserve"> purpose of this bill is to </w:t>
      </w:r>
      <w:r w:rsidR="00250C95">
        <w:rPr>
          <w:rFonts w:cs="Arial"/>
        </w:rPr>
        <w:t xml:space="preserve">create the West Virginia Beverage Producer Responsibility Act.  The bill states definitions; sets forth producer responsibility organization requirements; establishes a recycling refund trust fund; requires Auditor oversight; </w:t>
      </w:r>
      <w:r w:rsidR="001B19C9">
        <w:rPr>
          <w:rFonts w:cs="Arial"/>
        </w:rPr>
        <w:t>delineates</w:t>
      </w:r>
      <w:r w:rsidR="00250C95">
        <w:rPr>
          <w:rFonts w:cs="Arial"/>
        </w:rPr>
        <w:t xml:space="preserve"> label standards and </w:t>
      </w:r>
      <w:r w:rsidR="001B19C9">
        <w:rPr>
          <w:rFonts w:cs="Arial"/>
        </w:rPr>
        <w:t xml:space="preserve">deposit and refund </w:t>
      </w:r>
      <w:r w:rsidR="00250C95">
        <w:rPr>
          <w:rFonts w:cs="Arial"/>
        </w:rPr>
        <w:t>procedures; authoriz</w:t>
      </w:r>
      <w:r w:rsidR="001B19C9">
        <w:rPr>
          <w:rFonts w:cs="Arial"/>
        </w:rPr>
        <w:t>es</w:t>
      </w:r>
      <w:r w:rsidR="00250C95">
        <w:rPr>
          <w:rFonts w:cs="Arial"/>
        </w:rPr>
        <w:t xml:space="preserve"> the promulgation of rules; provi</w:t>
      </w:r>
      <w:r w:rsidR="001B19C9">
        <w:rPr>
          <w:rFonts w:cs="Arial"/>
        </w:rPr>
        <w:t>des</w:t>
      </w:r>
      <w:r w:rsidR="00250C95">
        <w:rPr>
          <w:rFonts w:cs="Arial"/>
        </w:rPr>
        <w:t xml:space="preserve"> a compliance deadline; establish</w:t>
      </w:r>
      <w:r w:rsidR="001B19C9">
        <w:rPr>
          <w:rFonts w:cs="Arial"/>
        </w:rPr>
        <w:t>es</w:t>
      </w:r>
      <w:r w:rsidR="00250C95">
        <w:rPr>
          <w:rFonts w:cs="Arial"/>
        </w:rPr>
        <w:t xml:space="preserve"> a tax credit for producer responsibility organizations that build or develop a redemption center or technology-based redemption center; identif</w:t>
      </w:r>
      <w:r w:rsidR="001B19C9">
        <w:rPr>
          <w:rFonts w:cs="Arial"/>
        </w:rPr>
        <w:t>ies</w:t>
      </w:r>
      <w:r w:rsidR="00250C95">
        <w:rPr>
          <w:rFonts w:cs="Arial"/>
        </w:rPr>
        <w:t xml:space="preserve"> credit limitation; </w:t>
      </w:r>
      <w:r w:rsidR="00D87B22">
        <w:rPr>
          <w:rFonts w:cs="Arial"/>
        </w:rPr>
        <w:t xml:space="preserve">and </w:t>
      </w:r>
      <w:r w:rsidR="00250C95">
        <w:rPr>
          <w:rFonts w:cs="Arial"/>
        </w:rPr>
        <w:t>stat</w:t>
      </w:r>
      <w:r w:rsidR="001B19C9">
        <w:rPr>
          <w:rFonts w:cs="Arial"/>
        </w:rPr>
        <w:t>es</w:t>
      </w:r>
      <w:r w:rsidR="00250C95">
        <w:rPr>
          <w:rFonts w:cs="Arial"/>
        </w:rPr>
        <w:t xml:space="preserve"> definitions</w:t>
      </w:r>
      <w:r w:rsidR="00D87B22">
        <w:rPr>
          <w:rFonts w:cs="Arial"/>
        </w:rPr>
        <w:t>.</w:t>
      </w:r>
    </w:p>
    <w:p w14:paraId="60D13924" w14:textId="2391972B"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5C49B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B473" w14:textId="77777777" w:rsidR="00B86ED0" w:rsidRPr="00B844FE" w:rsidRDefault="00B86ED0" w:rsidP="00B844FE">
      <w:r>
        <w:separator/>
      </w:r>
    </w:p>
  </w:endnote>
  <w:endnote w:type="continuationSeparator" w:id="0">
    <w:p w14:paraId="230B9002" w14:textId="77777777" w:rsidR="00B86ED0" w:rsidRPr="00B844FE" w:rsidRDefault="00B86E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A1367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B43F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A95B8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08655" w14:textId="77777777" w:rsidR="00B86ED0" w:rsidRPr="00B844FE" w:rsidRDefault="00B86ED0" w:rsidP="00B844FE">
      <w:r>
        <w:separator/>
      </w:r>
    </w:p>
  </w:footnote>
  <w:footnote w:type="continuationSeparator" w:id="0">
    <w:p w14:paraId="04B6834F" w14:textId="77777777" w:rsidR="00B86ED0" w:rsidRPr="00B844FE" w:rsidRDefault="00B86E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320D" w14:textId="77777777" w:rsidR="002A0269" w:rsidRPr="00B844FE" w:rsidRDefault="0051669D">
    <w:pPr>
      <w:pStyle w:val="Header"/>
    </w:pPr>
    <w:sdt>
      <w:sdtPr>
        <w:id w:val="-684364211"/>
        <w:placeholder>
          <w:docPart w:val="B235E190FE6F4442938C7B9E5C69F38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235E190FE6F4442938C7B9E5C69F38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B061" w14:textId="49C9967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C31E7">
          <w:rPr>
            <w:sz w:val="22"/>
            <w:szCs w:val="22"/>
          </w:rPr>
          <w:t>SB</w:t>
        </w:r>
      </w:sdtContent>
    </w:sdt>
    <w:r w:rsidR="007A5259" w:rsidRPr="00686E9A">
      <w:rPr>
        <w:sz w:val="22"/>
        <w:szCs w:val="22"/>
      </w:rPr>
      <w:t xml:space="preserve"> </w:t>
    </w:r>
    <w:r w:rsidR="00D67431">
      <w:rPr>
        <w:sz w:val="22"/>
        <w:szCs w:val="22"/>
      </w:rPr>
      <w:t>855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C31E7">
          <w:rPr>
            <w:sz w:val="22"/>
            <w:szCs w:val="22"/>
          </w:rPr>
          <w:t>2025R3750</w:t>
        </w:r>
      </w:sdtContent>
    </w:sdt>
  </w:p>
  <w:p w14:paraId="566D7E4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EAA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B1"/>
    <w:rsid w:val="0000526A"/>
    <w:rsid w:val="00017664"/>
    <w:rsid w:val="000465F9"/>
    <w:rsid w:val="000521B3"/>
    <w:rsid w:val="000573A9"/>
    <w:rsid w:val="000809F4"/>
    <w:rsid w:val="00085D22"/>
    <w:rsid w:val="0009209E"/>
    <w:rsid w:val="00093AB0"/>
    <w:rsid w:val="000A696D"/>
    <w:rsid w:val="000C251F"/>
    <w:rsid w:val="000C31E7"/>
    <w:rsid w:val="000C5C77"/>
    <w:rsid w:val="000C5DAF"/>
    <w:rsid w:val="000D1209"/>
    <w:rsid w:val="000E3912"/>
    <w:rsid w:val="000F1902"/>
    <w:rsid w:val="000F4A6A"/>
    <w:rsid w:val="000F5188"/>
    <w:rsid w:val="0010070F"/>
    <w:rsid w:val="0010294B"/>
    <w:rsid w:val="0015112E"/>
    <w:rsid w:val="001552E7"/>
    <w:rsid w:val="001566B4"/>
    <w:rsid w:val="001A66B7"/>
    <w:rsid w:val="001B19C9"/>
    <w:rsid w:val="001B645F"/>
    <w:rsid w:val="001C279E"/>
    <w:rsid w:val="001C3E24"/>
    <w:rsid w:val="001D03F2"/>
    <w:rsid w:val="001D35A4"/>
    <w:rsid w:val="001D459E"/>
    <w:rsid w:val="001E3C19"/>
    <w:rsid w:val="00211F02"/>
    <w:rsid w:val="002126DE"/>
    <w:rsid w:val="0021464E"/>
    <w:rsid w:val="002204E9"/>
    <w:rsid w:val="0022348D"/>
    <w:rsid w:val="00226C7A"/>
    <w:rsid w:val="002505F1"/>
    <w:rsid w:val="00250C95"/>
    <w:rsid w:val="00255E1F"/>
    <w:rsid w:val="00263CB0"/>
    <w:rsid w:val="0027011C"/>
    <w:rsid w:val="00271137"/>
    <w:rsid w:val="00274200"/>
    <w:rsid w:val="00275740"/>
    <w:rsid w:val="002879E1"/>
    <w:rsid w:val="002A0269"/>
    <w:rsid w:val="002D5542"/>
    <w:rsid w:val="002E16C6"/>
    <w:rsid w:val="002F1EC5"/>
    <w:rsid w:val="00303684"/>
    <w:rsid w:val="003138EF"/>
    <w:rsid w:val="003143F5"/>
    <w:rsid w:val="00314854"/>
    <w:rsid w:val="003149AE"/>
    <w:rsid w:val="00317444"/>
    <w:rsid w:val="00342782"/>
    <w:rsid w:val="00342F9E"/>
    <w:rsid w:val="0035654B"/>
    <w:rsid w:val="00360930"/>
    <w:rsid w:val="00366E1B"/>
    <w:rsid w:val="00394191"/>
    <w:rsid w:val="00396A15"/>
    <w:rsid w:val="003A5A37"/>
    <w:rsid w:val="003C2F38"/>
    <w:rsid w:val="003C4962"/>
    <w:rsid w:val="003C51CD"/>
    <w:rsid w:val="003C5D3D"/>
    <w:rsid w:val="003C6034"/>
    <w:rsid w:val="003E3A53"/>
    <w:rsid w:val="003E45B3"/>
    <w:rsid w:val="003F5D45"/>
    <w:rsid w:val="00400B5C"/>
    <w:rsid w:val="004208D0"/>
    <w:rsid w:val="004266CE"/>
    <w:rsid w:val="00430C7E"/>
    <w:rsid w:val="004368E0"/>
    <w:rsid w:val="00461620"/>
    <w:rsid w:val="00470633"/>
    <w:rsid w:val="00474C82"/>
    <w:rsid w:val="0049602D"/>
    <w:rsid w:val="004A0F99"/>
    <w:rsid w:val="004C13DD"/>
    <w:rsid w:val="004C37F8"/>
    <w:rsid w:val="004D3ABE"/>
    <w:rsid w:val="004D5863"/>
    <w:rsid w:val="004E3441"/>
    <w:rsid w:val="004E499F"/>
    <w:rsid w:val="004F7369"/>
    <w:rsid w:val="00500579"/>
    <w:rsid w:val="005024B7"/>
    <w:rsid w:val="00507B1F"/>
    <w:rsid w:val="0051669D"/>
    <w:rsid w:val="00553495"/>
    <w:rsid w:val="00553EDC"/>
    <w:rsid w:val="00572FE2"/>
    <w:rsid w:val="0058183F"/>
    <w:rsid w:val="0058357A"/>
    <w:rsid w:val="005A355F"/>
    <w:rsid w:val="005A5366"/>
    <w:rsid w:val="005B57F1"/>
    <w:rsid w:val="005B7C95"/>
    <w:rsid w:val="005C49B1"/>
    <w:rsid w:val="005D569B"/>
    <w:rsid w:val="005F1156"/>
    <w:rsid w:val="005F16FA"/>
    <w:rsid w:val="005F6270"/>
    <w:rsid w:val="005F7FE4"/>
    <w:rsid w:val="006076D5"/>
    <w:rsid w:val="00616360"/>
    <w:rsid w:val="00617142"/>
    <w:rsid w:val="00620887"/>
    <w:rsid w:val="006369EB"/>
    <w:rsid w:val="00637E73"/>
    <w:rsid w:val="006732AA"/>
    <w:rsid w:val="006865E9"/>
    <w:rsid w:val="00686E9A"/>
    <w:rsid w:val="00691F3E"/>
    <w:rsid w:val="00694BFB"/>
    <w:rsid w:val="006A106B"/>
    <w:rsid w:val="006B6D88"/>
    <w:rsid w:val="006C523D"/>
    <w:rsid w:val="006D3D68"/>
    <w:rsid w:val="006D4036"/>
    <w:rsid w:val="006F61D2"/>
    <w:rsid w:val="00714DD7"/>
    <w:rsid w:val="007213A1"/>
    <w:rsid w:val="007257A5"/>
    <w:rsid w:val="00753681"/>
    <w:rsid w:val="0075469A"/>
    <w:rsid w:val="00776A26"/>
    <w:rsid w:val="007A5259"/>
    <w:rsid w:val="007A7081"/>
    <w:rsid w:val="007B25C9"/>
    <w:rsid w:val="007C43FC"/>
    <w:rsid w:val="007D214E"/>
    <w:rsid w:val="007F1CF5"/>
    <w:rsid w:val="0080147A"/>
    <w:rsid w:val="00806B41"/>
    <w:rsid w:val="008333A3"/>
    <w:rsid w:val="00834EDE"/>
    <w:rsid w:val="00857B8A"/>
    <w:rsid w:val="008736AA"/>
    <w:rsid w:val="00874902"/>
    <w:rsid w:val="008B3856"/>
    <w:rsid w:val="008B5458"/>
    <w:rsid w:val="008C59A8"/>
    <w:rsid w:val="008D275D"/>
    <w:rsid w:val="008D3ED5"/>
    <w:rsid w:val="008E4517"/>
    <w:rsid w:val="008E4760"/>
    <w:rsid w:val="008F125F"/>
    <w:rsid w:val="008F46BA"/>
    <w:rsid w:val="009055BB"/>
    <w:rsid w:val="00925EFF"/>
    <w:rsid w:val="0094141D"/>
    <w:rsid w:val="009423D5"/>
    <w:rsid w:val="00946186"/>
    <w:rsid w:val="00946FDF"/>
    <w:rsid w:val="00957719"/>
    <w:rsid w:val="00960EB4"/>
    <w:rsid w:val="00980327"/>
    <w:rsid w:val="00986478"/>
    <w:rsid w:val="009A7180"/>
    <w:rsid w:val="009B2B7D"/>
    <w:rsid w:val="009B5557"/>
    <w:rsid w:val="009D76D4"/>
    <w:rsid w:val="009E4956"/>
    <w:rsid w:val="009F1067"/>
    <w:rsid w:val="00A00643"/>
    <w:rsid w:val="00A31E01"/>
    <w:rsid w:val="00A35E42"/>
    <w:rsid w:val="00A527AD"/>
    <w:rsid w:val="00A65FA0"/>
    <w:rsid w:val="00A66EDF"/>
    <w:rsid w:val="00A718CF"/>
    <w:rsid w:val="00AA069B"/>
    <w:rsid w:val="00AA2285"/>
    <w:rsid w:val="00AB67E7"/>
    <w:rsid w:val="00AD4F43"/>
    <w:rsid w:val="00AE48A0"/>
    <w:rsid w:val="00AE61BE"/>
    <w:rsid w:val="00B0036F"/>
    <w:rsid w:val="00B03961"/>
    <w:rsid w:val="00B13451"/>
    <w:rsid w:val="00B16F25"/>
    <w:rsid w:val="00B24422"/>
    <w:rsid w:val="00B51E24"/>
    <w:rsid w:val="00B6069B"/>
    <w:rsid w:val="00B61127"/>
    <w:rsid w:val="00B62AF1"/>
    <w:rsid w:val="00B63724"/>
    <w:rsid w:val="00B65244"/>
    <w:rsid w:val="00B66B81"/>
    <w:rsid w:val="00B67E44"/>
    <w:rsid w:val="00B71E6F"/>
    <w:rsid w:val="00B80C20"/>
    <w:rsid w:val="00B844FE"/>
    <w:rsid w:val="00B86B4F"/>
    <w:rsid w:val="00B86ED0"/>
    <w:rsid w:val="00BA1981"/>
    <w:rsid w:val="00BA1F84"/>
    <w:rsid w:val="00BA41B3"/>
    <w:rsid w:val="00BA442F"/>
    <w:rsid w:val="00BA7360"/>
    <w:rsid w:val="00BC10B1"/>
    <w:rsid w:val="00BC13AB"/>
    <w:rsid w:val="00BC562B"/>
    <w:rsid w:val="00BE50C0"/>
    <w:rsid w:val="00BE7468"/>
    <w:rsid w:val="00C2002E"/>
    <w:rsid w:val="00C3263B"/>
    <w:rsid w:val="00C33014"/>
    <w:rsid w:val="00C33434"/>
    <w:rsid w:val="00C34869"/>
    <w:rsid w:val="00C42EB6"/>
    <w:rsid w:val="00C450AB"/>
    <w:rsid w:val="00C62327"/>
    <w:rsid w:val="00C64CDC"/>
    <w:rsid w:val="00C65EA0"/>
    <w:rsid w:val="00C83DD6"/>
    <w:rsid w:val="00C85096"/>
    <w:rsid w:val="00C903A3"/>
    <w:rsid w:val="00CA3B9D"/>
    <w:rsid w:val="00CB20EF"/>
    <w:rsid w:val="00CB636E"/>
    <w:rsid w:val="00CC1F3B"/>
    <w:rsid w:val="00CD12CB"/>
    <w:rsid w:val="00CD36CF"/>
    <w:rsid w:val="00CE1175"/>
    <w:rsid w:val="00CE366A"/>
    <w:rsid w:val="00CF1DCA"/>
    <w:rsid w:val="00CF1FF5"/>
    <w:rsid w:val="00D10D56"/>
    <w:rsid w:val="00D14916"/>
    <w:rsid w:val="00D306BB"/>
    <w:rsid w:val="00D353F3"/>
    <w:rsid w:val="00D47E5C"/>
    <w:rsid w:val="00D579FC"/>
    <w:rsid w:val="00D62310"/>
    <w:rsid w:val="00D64765"/>
    <w:rsid w:val="00D67431"/>
    <w:rsid w:val="00D81C16"/>
    <w:rsid w:val="00D82153"/>
    <w:rsid w:val="00D850C7"/>
    <w:rsid w:val="00D87B22"/>
    <w:rsid w:val="00D9477B"/>
    <w:rsid w:val="00DB2B55"/>
    <w:rsid w:val="00DC4EFF"/>
    <w:rsid w:val="00DE526B"/>
    <w:rsid w:val="00DF199D"/>
    <w:rsid w:val="00DF21D7"/>
    <w:rsid w:val="00DF4F33"/>
    <w:rsid w:val="00E00BB0"/>
    <w:rsid w:val="00E01542"/>
    <w:rsid w:val="00E23F88"/>
    <w:rsid w:val="00E31718"/>
    <w:rsid w:val="00E365F1"/>
    <w:rsid w:val="00E453F4"/>
    <w:rsid w:val="00E56BF6"/>
    <w:rsid w:val="00E62F48"/>
    <w:rsid w:val="00E643E5"/>
    <w:rsid w:val="00E831B3"/>
    <w:rsid w:val="00E91CE5"/>
    <w:rsid w:val="00E95FBC"/>
    <w:rsid w:val="00EA29CF"/>
    <w:rsid w:val="00EA74DB"/>
    <w:rsid w:val="00EB3A94"/>
    <w:rsid w:val="00EB567B"/>
    <w:rsid w:val="00EC28B6"/>
    <w:rsid w:val="00EC5E63"/>
    <w:rsid w:val="00EC7995"/>
    <w:rsid w:val="00ED799E"/>
    <w:rsid w:val="00EE139C"/>
    <w:rsid w:val="00EE51A1"/>
    <w:rsid w:val="00EE70CB"/>
    <w:rsid w:val="00EF44DC"/>
    <w:rsid w:val="00F04433"/>
    <w:rsid w:val="00F24EA8"/>
    <w:rsid w:val="00F31857"/>
    <w:rsid w:val="00F321B4"/>
    <w:rsid w:val="00F41CA2"/>
    <w:rsid w:val="00F443C0"/>
    <w:rsid w:val="00F62EFB"/>
    <w:rsid w:val="00F841BA"/>
    <w:rsid w:val="00F939A4"/>
    <w:rsid w:val="00FA1624"/>
    <w:rsid w:val="00FA411A"/>
    <w:rsid w:val="00FA7B09"/>
    <w:rsid w:val="00FB322C"/>
    <w:rsid w:val="00FB3CA7"/>
    <w:rsid w:val="00FB5F25"/>
    <w:rsid w:val="00FD3B7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9E995"/>
  <w15:chartTrackingRefBased/>
  <w15:docId w15:val="{3C5C892F-06E8-4227-B872-2C7B51D9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C10B1"/>
    <w:pPr>
      <w:spacing w:line="276" w:lineRule="auto"/>
    </w:pPr>
    <w:rPr>
      <w:rFonts w:eastAsia="Arial" w:cs="Arial"/>
      <w:color w:val="auto"/>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5C49B1"/>
    <w:rPr>
      <w:rFonts w:eastAsia="Calibri"/>
      <w:color w:val="000000"/>
    </w:rPr>
  </w:style>
  <w:style w:type="character" w:customStyle="1" w:styleId="SectionHeadingChar">
    <w:name w:val="Section Heading Char"/>
    <w:link w:val="SectionHeading"/>
    <w:locked/>
    <w:rsid w:val="005C49B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7C1F1EFE454DFF8322F023CB821B40"/>
        <w:category>
          <w:name w:val="General"/>
          <w:gallery w:val="placeholder"/>
        </w:category>
        <w:types>
          <w:type w:val="bbPlcHdr"/>
        </w:types>
        <w:behaviors>
          <w:behavior w:val="content"/>
        </w:behaviors>
        <w:guid w:val="{61ECF88C-0FB7-41AC-AEB0-7B97132DC45C}"/>
      </w:docPartPr>
      <w:docPartBody>
        <w:p w:rsidR="005A298E" w:rsidRDefault="00A865E5">
          <w:pPr>
            <w:pStyle w:val="B47C1F1EFE454DFF8322F023CB821B40"/>
          </w:pPr>
          <w:r w:rsidRPr="00B844FE">
            <w:t>Prefix Text</w:t>
          </w:r>
        </w:p>
      </w:docPartBody>
    </w:docPart>
    <w:docPart>
      <w:docPartPr>
        <w:name w:val="B235E190FE6F4442938C7B9E5C69F38A"/>
        <w:category>
          <w:name w:val="General"/>
          <w:gallery w:val="placeholder"/>
        </w:category>
        <w:types>
          <w:type w:val="bbPlcHdr"/>
        </w:types>
        <w:behaviors>
          <w:behavior w:val="content"/>
        </w:behaviors>
        <w:guid w:val="{BA96C9C4-378B-422E-B360-EA0276A63418}"/>
      </w:docPartPr>
      <w:docPartBody>
        <w:p w:rsidR="005A298E" w:rsidRDefault="00A865E5">
          <w:pPr>
            <w:pStyle w:val="B235E190FE6F4442938C7B9E5C69F38A"/>
          </w:pPr>
          <w:r w:rsidRPr="00B844FE">
            <w:t>[Type here]</w:t>
          </w:r>
        </w:p>
      </w:docPartBody>
    </w:docPart>
    <w:docPart>
      <w:docPartPr>
        <w:name w:val="4BE0A67844C549799A259D51CF36BD36"/>
        <w:category>
          <w:name w:val="General"/>
          <w:gallery w:val="placeholder"/>
        </w:category>
        <w:types>
          <w:type w:val="bbPlcHdr"/>
        </w:types>
        <w:behaviors>
          <w:behavior w:val="content"/>
        </w:behaviors>
        <w:guid w:val="{5BC05271-1BCB-464C-B537-3CE4AEFCB844}"/>
      </w:docPartPr>
      <w:docPartBody>
        <w:p w:rsidR="005A298E" w:rsidRDefault="00A865E5">
          <w:pPr>
            <w:pStyle w:val="4BE0A67844C549799A259D51CF36BD36"/>
          </w:pPr>
          <w:r w:rsidRPr="00B844FE">
            <w:t>Number</w:t>
          </w:r>
        </w:p>
      </w:docPartBody>
    </w:docPart>
    <w:docPart>
      <w:docPartPr>
        <w:name w:val="5AC10E144C85497D86B8B5B301083337"/>
        <w:category>
          <w:name w:val="General"/>
          <w:gallery w:val="placeholder"/>
        </w:category>
        <w:types>
          <w:type w:val="bbPlcHdr"/>
        </w:types>
        <w:behaviors>
          <w:behavior w:val="content"/>
        </w:behaviors>
        <w:guid w:val="{A5A8DE6E-9A73-4615-B5AC-F29B8441DF20}"/>
      </w:docPartPr>
      <w:docPartBody>
        <w:p w:rsidR="005A298E" w:rsidRDefault="00A865E5">
          <w:pPr>
            <w:pStyle w:val="5AC10E144C85497D86B8B5B301083337"/>
          </w:pPr>
          <w:r w:rsidRPr="00B844FE">
            <w:t>Enter Sponsors Here</w:t>
          </w:r>
        </w:p>
      </w:docPartBody>
    </w:docPart>
    <w:docPart>
      <w:docPartPr>
        <w:name w:val="A82F9CBF8D864603B360053071DE5731"/>
        <w:category>
          <w:name w:val="General"/>
          <w:gallery w:val="placeholder"/>
        </w:category>
        <w:types>
          <w:type w:val="bbPlcHdr"/>
        </w:types>
        <w:behaviors>
          <w:behavior w:val="content"/>
        </w:behaviors>
        <w:guid w:val="{0FAE557E-15C8-462F-8E0A-1CEEB419A8B4}"/>
      </w:docPartPr>
      <w:docPartBody>
        <w:p w:rsidR="005A298E" w:rsidRDefault="00A865E5">
          <w:pPr>
            <w:pStyle w:val="A82F9CBF8D864603B360053071DE573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86"/>
    <w:rsid w:val="000C251F"/>
    <w:rsid w:val="000D1209"/>
    <w:rsid w:val="001D6E77"/>
    <w:rsid w:val="00263CB0"/>
    <w:rsid w:val="00271137"/>
    <w:rsid w:val="003F5D45"/>
    <w:rsid w:val="0049602D"/>
    <w:rsid w:val="004A75A9"/>
    <w:rsid w:val="0058357A"/>
    <w:rsid w:val="005A298E"/>
    <w:rsid w:val="005B7C95"/>
    <w:rsid w:val="007B25C9"/>
    <w:rsid w:val="00957719"/>
    <w:rsid w:val="00A865E5"/>
    <w:rsid w:val="00B6069B"/>
    <w:rsid w:val="00C2002E"/>
    <w:rsid w:val="00F7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7C1F1EFE454DFF8322F023CB821B40">
    <w:name w:val="B47C1F1EFE454DFF8322F023CB821B40"/>
  </w:style>
  <w:style w:type="paragraph" w:customStyle="1" w:styleId="B235E190FE6F4442938C7B9E5C69F38A">
    <w:name w:val="B235E190FE6F4442938C7B9E5C69F38A"/>
  </w:style>
  <w:style w:type="paragraph" w:customStyle="1" w:styleId="4BE0A67844C549799A259D51CF36BD36">
    <w:name w:val="4BE0A67844C549799A259D51CF36BD36"/>
  </w:style>
  <w:style w:type="paragraph" w:customStyle="1" w:styleId="5AC10E144C85497D86B8B5B301083337">
    <w:name w:val="5AC10E144C85497D86B8B5B301083337"/>
  </w:style>
  <w:style w:type="character" w:styleId="PlaceholderText">
    <w:name w:val="Placeholder Text"/>
    <w:basedOn w:val="DefaultParagraphFont"/>
    <w:uiPriority w:val="99"/>
    <w:semiHidden/>
    <w:rPr>
      <w:color w:val="808080"/>
    </w:rPr>
  </w:style>
  <w:style w:type="paragraph" w:customStyle="1" w:styleId="A82F9CBF8D864603B360053071DE5731">
    <w:name w:val="A82F9CBF8D864603B360053071DE57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42</TotalTime>
  <Pages>10</Pages>
  <Words>2955</Words>
  <Characters>14041</Characters>
  <Application>Microsoft Office Word</Application>
  <DocSecurity>0</DocSecurity>
  <Lines>1560</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11</cp:revision>
  <cp:lastPrinted>2025-03-17T19:43:00Z</cp:lastPrinted>
  <dcterms:created xsi:type="dcterms:W3CDTF">2025-03-17T17:16:00Z</dcterms:created>
  <dcterms:modified xsi:type="dcterms:W3CDTF">2025-03-25T19:27:00Z</dcterms:modified>
</cp:coreProperties>
</file>